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FE181" w14:textId="65609741" w:rsidR="00B01CEE" w:rsidRDefault="00B01CEE" w:rsidP="00B01CEE">
      <w:pPr>
        <w:ind w:left="1213" w:right="1000"/>
        <w:jc w:val="center"/>
        <w:rPr>
          <w:b/>
          <w:sz w:val="21"/>
        </w:rPr>
      </w:pPr>
      <w:r>
        <w:rPr>
          <w:b/>
          <w:sz w:val="21"/>
        </w:rPr>
        <w:t>MODEL LETTER NEW APPOINTMENT FALL 2020 and FALL/SPRING (AY20-21)</w:t>
      </w:r>
    </w:p>
    <w:p w14:paraId="116AEBEF" w14:textId="77777777" w:rsidR="00B01CEE" w:rsidRDefault="00B01CEE" w:rsidP="00B01CEE">
      <w:pPr>
        <w:spacing w:before="3"/>
        <w:ind w:left="1213" w:right="995"/>
        <w:jc w:val="center"/>
        <w:rPr>
          <w:b/>
          <w:sz w:val="21"/>
        </w:rPr>
      </w:pPr>
      <w:r>
        <w:rPr>
          <w:b/>
          <w:sz w:val="21"/>
        </w:rPr>
        <w:t xml:space="preserve">============================================================= </w:t>
      </w:r>
    </w:p>
    <w:p w14:paraId="4DE9E0AD" w14:textId="77777777" w:rsidR="00B01CEE" w:rsidRDefault="00B01CEE" w:rsidP="00B01CEE">
      <w:pPr>
        <w:spacing w:before="3"/>
        <w:ind w:left="1213" w:right="995"/>
        <w:jc w:val="center"/>
        <w:rPr>
          <w:b/>
          <w:sz w:val="21"/>
        </w:rPr>
      </w:pPr>
      <w:r>
        <w:rPr>
          <w:b/>
          <w:sz w:val="21"/>
        </w:rPr>
        <w:t>RESEARCH ASSISTANT</w:t>
      </w:r>
    </w:p>
    <w:p w14:paraId="205D372C" w14:textId="77777777" w:rsidR="00B01CEE" w:rsidRDefault="00B01CEE" w:rsidP="00B01CEE">
      <w:pPr>
        <w:pStyle w:val="BodyText"/>
        <w:spacing w:line="237" w:lineRule="exact"/>
        <w:ind w:right="1362"/>
        <w:jc w:val="right"/>
        <w:rPr>
          <w:sz w:val="24"/>
          <w:szCs w:val="24"/>
        </w:rPr>
      </w:pPr>
    </w:p>
    <w:p w14:paraId="331A6329" w14:textId="77777777" w:rsidR="00B01CEE" w:rsidRDefault="00B01CEE" w:rsidP="00B01CEE">
      <w:pPr>
        <w:pStyle w:val="BodyText"/>
        <w:spacing w:line="237" w:lineRule="exact"/>
        <w:ind w:right="1362"/>
        <w:jc w:val="right"/>
        <w:rPr>
          <w:sz w:val="22"/>
          <w:szCs w:val="22"/>
        </w:rPr>
      </w:pPr>
    </w:p>
    <w:p w14:paraId="165ADD03" w14:textId="77777777" w:rsidR="00B01CEE" w:rsidRPr="007E6691" w:rsidRDefault="00B01CEE" w:rsidP="00B01CEE">
      <w:pPr>
        <w:pStyle w:val="BodyText"/>
        <w:spacing w:line="237" w:lineRule="exact"/>
        <w:ind w:right="1362"/>
        <w:jc w:val="right"/>
        <w:rPr>
          <w:sz w:val="22"/>
          <w:szCs w:val="22"/>
        </w:rPr>
      </w:pPr>
      <w:r w:rsidRPr="007E6691">
        <w:rPr>
          <w:sz w:val="22"/>
          <w:szCs w:val="22"/>
        </w:rPr>
        <w:t>Date of offer</w:t>
      </w:r>
    </w:p>
    <w:p w14:paraId="36DD69A6" w14:textId="77777777" w:rsidR="00B01CEE" w:rsidRPr="007E6691" w:rsidRDefault="00B01CEE" w:rsidP="00B01CEE">
      <w:pPr>
        <w:pStyle w:val="BodyText"/>
        <w:spacing w:before="5"/>
        <w:rPr>
          <w:sz w:val="22"/>
          <w:szCs w:val="22"/>
        </w:rPr>
      </w:pPr>
    </w:p>
    <w:p w14:paraId="672AC990" w14:textId="77777777" w:rsidR="00B01CEE" w:rsidRPr="007E6691" w:rsidRDefault="00B01CEE" w:rsidP="00B01CEE">
      <w:r w:rsidRPr="007E6691">
        <w:t>Dear</w:t>
      </w:r>
      <w:r w:rsidRPr="007E6691">
        <w:rPr>
          <w:u w:val="single"/>
        </w:rPr>
        <w:t xml:space="preserve"> </w:t>
      </w:r>
      <w:r w:rsidRPr="007E6691">
        <w:rPr>
          <w:u w:val="single"/>
        </w:rPr>
        <w:tab/>
      </w:r>
      <w:r w:rsidRPr="007E6691">
        <w:t>:</w:t>
      </w:r>
    </w:p>
    <w:p w14:paraId="6F83855B" w14:textId="77777777" w:rsidR="00B01CEE" w:rsidRPr="007E6691" w:rsidRDefault="00B01CEE" w:rsidP="00B01CEE"/>
    <w:p w14:paraId="239FF16A" w14:textId="560DBCA3" w:rsidR="00B01CEE" w:rsidRPr="00C6525B" w:rsidRDefault="00B01CEE" w:rsidP="00B01CEE">
      <w:r w:rsidRPr="007E6691">
        <w:t>On behalf of the</w:t>
      </w:r>
      <w:r w:rsidRPr="007E6691">
        <w:rPr>
          <w:spacing w:val="-6"/>
        </w:rPr>
        <w:t xml:space="preserve"> </w:t>
      </w:r>
      <w:r w:rsidRPr="007E6691">
        <w:t>Department</w:t>
      </w:r>
      <w:r w:rsidRPr="007E6691">
        <w:rPr>
          <w:spacing w:val="-1"/>
        </w:rPr>
        <w:t xml:space="preserve"> </w:t>
      </w:r>
      <w:r w:rsidRPr="007E6691">
        <w:t>of</w:t>
      </w:r>
      <w:r w:rsidRPr="007E6691">
        <w:rPr>
          <w:u w:val="single"/>
        </w:rPr>
        <w:t xml:space="preserve"> </w:t>
      </w:r>
      <w:r w:rsidRPr="007E6691">
        <w:rPr>
          <w:u w:val="single"/>
        </w:rPr>
        <w:tab/>
      </w:r>
      <w:r w:rsidRPr="007E6691">
        <w:t>, I am pleased to offer you a [quarter/third/half-time] appointment</w:t>
      </w:r>
      <w:r w:rsidRPr="007E6691">
        <w:rPr>
          <w:spacing w:val="-12"/>
        </w:rPr>
        <w:t xml:space="preserve"> </w:t>
      </w:r>
      <w:r w:rsidRPr="007E6691">
        <w:t>as a Research Assistant. For the Academic Year (AY) 20</w:t>
      </w:r>
      <w:r>
        <w:t>20</w:t>
      </w:r>
      <w:r w:rsidRPr="007E6691">
        <w:t>–</w:t>
      </w:r>
      <w:r>
        <w:t>21</w:t>
      </w:r>
      <w:r w:rsidRPr="007E6691">
        <w:t>, this appointment carries a minimum stipend of [</w:t>
      </w:r>
      <w:r>
        <w:t>$10,032 for quarter-time/$13,375 for one-</w:t>
      </w:r>
      <w:proofErr w:type="gramStart"/>
      <w:r>
        <w:t>third-time</w:t>
      </w:r>
      <w:proofErr w:type="gramEnd"/>
      <w:r>
        <w:t>/$20,064 for half-time</w:t>
      </w:r>
      <w:r w:rsidRPr="007E6691">
        <w:t>]. The term of the appointment is for Academic Year 20</w:t>
      </w:r>
      <w:r>
        <w:t>20</w:t>
      </w:r>
      <w:r w:rsidRPr="007E6691">
        <w:t>-</w:t>
      </w:r>
      <w:r>
        <w:t>21</w:t>
      </w:r>
      <w:r w:rsidRPr="007E6691">
        <w:t xml:space="preserve">, and begins on Wednesday, August </w:t>
      </w:r>
      <w:r>
        <w:t>19</w:t>
      </w:r>
      <w:r w:rsidRPr="007E6691">
        <w:t>, 20</w:t>
      </w:r>
      <w:r>
        <w:t>20</w:t>
      </w:r>
      <w:r w:rsidRPr="007E6691">
        <w:t>, which is three full, working days prior to the start of fall semester classes.</w:t>
      </w:r>
      <w:r>
        <w:t xml:space="preserve">  You will receive all payments by direct deposit and you will need to sign up for direct deposit on the University of Iowa self-service web site: </w:t>
      </w:r>
      <w:hyperlink r:id="rId7" w:history="1">
        <w:r w:rsidRPr="00C6525B">
          <w:rPr>
            <w:rStyle w:val="Hyperlink"/>
          </w:rPr>
          <w:t>https://login.uiowa.edu/uip/login.page?service=https://hris.uiowa.edu/portal/</w:t>
        </w:r>
      </w:hyperlink>
      <w:r>
        <w:rPr>
          <w:rStyle w:val="Hyperlink"/>
        </w:rPr>
        <w:t xml:space="preserve"> .</w:t>
      </w:r>
    </w:p>
    <w:p w14:paraId="49FD4500" w14:textId="77777777" w:rsidR="00B01CEE" w:rsidRPr="007E6691" w:rsidRDefault="00B01CEE" w:rsidP="00B01CEE"/>
    <w:p w14:paraId="144CF482" w14:textId="77777777" w:rsidR="00B01CEE" w:rsidRDefault="00B01CEE" w:rsidP="00B01CEE">
      <w:r>
        <w:t xml:space="preserve">Appointments of 25% or greater carry a 100% tuition scholarship each semester based upon the Iowa Board of Regents resident graduate student tuition rate for the College of Liberal Arts and Sciences which can be found at </w:t>
      </w:r>
      <w:hyperlink r:id="rId8" w:history="1">
        <w:r>
          <w:rPr>
            <w:rStyle w:val="Hyperlink"/>
            <w:color w:val="0000FF"/>
          </w:rPr>
          <w:t>https://www.maui.uiowa.edu/maui/pub/tuition/rates.page</w:t>
        </w:r>
        <w:r>
          <w:rPr>
            <w:rStyle w:val="Hyperlink"/>
          </w:rPr>
          <w:t>.</w:t>
        </w:r>
      </w:hyperlink>
      <w:r>
        <w:t xml:space="preserve"> Appointments of 25% or greater also include a fee scholarship for 50% (half) of the mandatory student fees assessed for fall and spring semesters. For a summary of the mandatory fees that are covered, please see </w:t>
      </w:r>
      <w:hyperlink r:id="rId9" w:history="1">
        <w:r>
          <w:rPr>
            <w:rStyle w:val="Hyperlink"/>
          </w:rPr>
          <w:t>https://registrar.uiowa.edu/mandatory-fees</w:t>
        </w:r>
      </w:hyperlink>
      <w:r>
        <w:t>.</w:t>
      </w:r>
    </w:p>
    <w:p w14:paraId="674CDB18" w14:textId="77777777" w:rsidR="00B01CEE" w:rsidRPr="007E6691" w:rsidRDefault="00B01CEE" w:rsidP="00B01CEE"/>
    <w:p w14:paraId="0A7E0695" w14:textId="77777777" w:rsidR="00B01CEE" w:rsidRPr="007E6691" w:rsidRDefault="00B01CEE" w:rsidP="00B01CEE">
      <w:r w:rsidRPr="007E6691">
        <w:t>On the following pages, you will find the specific terms of this offer, including more detailed information about the tuition and mandatory fee scholarships and benefits. The University will contribute toward your health insurance as a benefit of this appointment with specific deadlines for enrollment. In addition, you will be expected to follow the other policies of the University, as related to your status as a graduate student in good standing and an employee.</w:t>
      </w:r>
    </w:p>
    <w:p w14:paraId="1FCF33F5" w14:textId="77777777" w:rsidR="00B01CEE" w:rsidRPr="007E6691" w:rsidRDefault="00B01CEE" w:rsidP="00B01CEE"/>
    <w:p w14:paraId="6B090FD3" w14:textId="680A9214" w:rsidR="00B01CEE" w:rsidRPr="007E6691" w:rsidRDefault="00B01CEE" w:rsidP="00B01CEE">
      <w:r w:rsidRPr="007E6691">
        <w:t xml:space="preserve">Please let me know as soon as possible, but no later than </w:t>
      </w:r>
      <w:r w:rsidRPr="007B7092">
        <w:rPr>
          <w:b/>
          <w:u w:val="single"/>
        </w:rPr>
        <w:t>April 15, 20</w:t>
      </w:r>
      <w:r>
        <w:rPr>
          <w:b/>
          <w:u w:val="single"/>
        </w:rPr>
        <w:t>20</w:t>
      </w:r>
      <w:r w:rsidRPr="007B7092">
        <w:rPr>
          <w:b/>
        </w:rPr>
        <w:t>,</w:t>
      </w:r>
      <w:r w:rsidRPr="007B7092">
        <w:t xml:space="preserve"> </w:t>
      </w:r>
      <w:r w:rsidRPr="007E6691">
        <w:t>whether you accept this offer. If you do accept, I ask that you sign and return one copy of all the pages of this letter and the attachment to (person) at (email) as a pdf file or by regular mail.</w:t>
      </w:r>
    </w:p>
    <w:p w14:paraId="55B0F8FA" w14:textId="77777777" w:rsidR="00B01CEE" w:rsidRPr="007E6691" w:rsidRDefault="00B01CEE" w:rsidP="00B01CEE"/>
    <w:p w14:paraId="014C7B3F" w14:textId="77777777" w:rsidR="00B01CEE" w:rsidRPr="007E6691" w:rsidRDefault="00B01CEE" w:rsidP="00B01CEE">
      <w:r w:rsidRPr="007E6691">
        <w:t xml:space="preserve">You are required by federal law to complete an I-9 form to verify your eligibility for employment. The University expects this form to be completed prior to the start of your employment, whenever possible, or on the day you begin work. Please be prepared to present the documents necessary to complete this form and confirm your eligibility (see </w:t>
      </w:r>
      <w:hyperlink r:id="rId10">
        <w:r w:rsidRPr="007E6691">
          <w:rPr>
            <w:color w:val="0000FF"/>
            <w:u w:val="single" w:color="0000FF"/>
          </w:rPr>
          <w:t>http://hr.uiowa.edu/immigration/i-9-information</w:t>
        </w:r>
      </w:hyperlink>
      <w:r w:rsidRPr="007E6691">
        <w:t xml:space="preserve">). In the meantime, if you have questions regarding this appointment and/or included benefits, please contact me at </w:t>
      </w:r>
      <w:hyperlink r:id="rId11">
        <w:r w:rsidRPr="007E6691">
          <w:rPr>
            <w:color w:val="0000FF"/>
            <w:u w:val="single" w:color="0000FF"/>
          </w:rPr>
          <w:t>j-doe@uiowa.edu</w:t>
        </w:r>
        <w:r w:rsidRPr="007E6691">
          <w:t>,</w:t>
        </w:r>
      </w:hyperlink>
      <w:r w:rsidRPr="007E6691">
        <w:t xml:space="preserve"> 319-335-xxxx or Professor {insert DGS} at </w:t>
      </w:r>
      <w:hyperlink r:id="rId12">
        <w:r w:rsidRPr="007E6691">
          <w:rPr>
            <w:color w:val="0000FF"/>
            <w:u w:val="single" w:color="0000FF"/>
          </w:rPr>
          <w:t>j-doe@uiowa.edu</w:t>
        </w:r>
        <w:r w:rsidRPr="007E6691">
          <w:t>,</w:t>
        </w:r>
      </w:hyperlink>
      <w:r w:rsidRPr="007E6691">
        <w:t xml:space="preserve"> 319-335-xxxx. For a copy of the Graduate Assistant Employment Agreement see </w:t>
      </w:r>
      <w:hyperlink r:id="rId13">
        <w:r w:rsidRPr="007E6691">
          <w:rPr>
            <w:color w:val="0563C1"/>
            <w:u w:val="single" w:color="0563C1"/>
          </w:rPr>
          <w:t>https://www.grad.uiowa.edu/graduate-assistant-employment</w:t>
        </w:r>
        <w:r w:rsidRPr="007E6691">
          <w:t>.</w:t>
        </w:r>
      </w:hyperlink>
    </w:p>
    <w:p w14:paraId="6E20CCFE" w14:textId="77777777" w:rsidR="00B01CEE" w:rsidRPr="007E6691" w:rsidRDefault="00B01CEE" w:rsidP="00B01CEE"/>
    <w:p w14:paraId="7B651373" w14:textId="77777777" w:rsidR="00B01CEE" w:rsidRPr="007E6691" w:rsidRDefault="00B01CEE" w:rsidP="00B01CEE"/>
    <w:p w14:paraId="6FA80CCC" w14:textId="77777777" w:rsidR="00B01CEE" w:rsidRPr="007E6691" w:rsidRDefault="00B01CEE" w:rsidP="00B01CEE">
      <w:r w:rsidRPr="007E6691">
        <w:t>Sincerely,</w:t>
      </w:r>
    </w:p>
    <w:p w14:paraId="1CFFEF37" w14:textId="77777777" w:rsidR="00B01CEE" w:rsidRPr="007E6691" w:rsidRDefault="00B01CEE" w:rsidP="00B01CEE"/>
    <w:p w14:paraId="2188C342" w14:textId="77777777" w:rsidR="00B01CEE" w:rsidRPr="007E6691" w:rsidRDefault="00B01CEE" w:rsidP="00B01CEE"/>
    <w:p w14:paraId="16B7903F" w14:textId="77777777" w:rsidR="00B01CEE" w:rsidRPr="007E6691" w:rsidRDefault="00B01CEE" w:rsidP="00B01CEE"/>
    <w:p w14:paraId="1B258F7D" w14:textId="77777777" w:rsidR="00B01CEE" w:rsidRPr="007E6691" w:rsidRDefault="00B01CEE" w:rsidP="00B01CEE">
      <w:r w:rsidRPr="007E6691">
        <w:t>Professor and Chair</w:t>
      </w:r>
    </w:p>
    <w:p w14:paraId="0AFE76A5" w14:textId="77777777" w:rsidR="00B01CEE" w:rsidRDefault="00B01CEE" w:rsidP="00B01CEE">
      <w:pPr>
        <w:sectPr w:rsidR="00B01CEE" w:rsidSect="00B01CEE">
          <w:pgSz w:w="12240" w:h="15840"/>
          <w:pgMar w:top="1140" w:right="1140" w:bottom="0" w:left="1040" w:header="720" w:footer="720" w:gutter="0"/>
          <w:cols w:space="720"/>
        </w:sectPr>
      </w:pPr>
    </w:p>
    <w:p w14:paraId="5F1A4F50" w14:textId="77777777" w:rsidR="00B01CEE" w:rsidRDefault="00B01CEE" w:rsidP="00B01CEE">
      <w:pPr>
        <w:pStyle w:val="BodyText"/>
        <w:spacing w:before="68"/>
        <w:ind w:left="1796"/>
      </w:pPr>
      <w:r>
        <w:lastRenderedPageBreak/>
        <w:t>TERMS OF OFFER FOR NEW RESEARCH ASSISTANT APPOINTMENT</w:t>
      </w:r>
    </w:p>
    <w:p w14:paraId="0F6192D2" w14:textId="77777777" w:rsidR="00B01CEE" w:rsidRDefault="00B01CEE" w:rsidP="00B01CEE">
      <w:pPr>
        <w:pStyle w:val="Heading2"/>
        <w:spacing w:before="7"/>
        <w:ind w:left="1472"/>
      </w:pPr>
      <w:bookmarkStart w:id="0" w:name="(it_is_indicated_below_which_language_is"/>
      <w:bookmarkEnd w:id="0"/>
      <w:r>
        <w:t>(it is indicated below which language is required and which language is optional)</w:t>
      </w:r>
    </w:p>
    <w:p w14:paraId="2D4A4534" w14:textId="77777777" w:rsidR="00B01CEE" w:rsidRDefault="00B01CEE" w:rsidP="00B01CEE">
      <w:pPr>
        <w:pStyle w:val="BodyText"/>
        <w:spacing w:before="5"/>
        <w:rPr>
          <w:b/>
          <w:sz w:val="20"/>
        </w:rPr>
      </w:pPr>
    </w:p>
    <w:p w14:paraId="154D973D" w14:textId="77777777" w:rsidR="00B01CEE" w:rsidRDefault="00B01CEE" w:rsidP="00B01CEE">
      <w:pPr>
        <w:spacing w:line="241" w:lineRule="exact"/>
        <w:ind w:left="112"/>
        <w:rPr>
          <w:b/>
          <w:sz w:val="21"/>
        </w:rPr>
      </w:pPr>
      <w:r>
        <w:rPr>
          <w:b/>
          <w:sz w:val="21"/>
          <w:u w:val="single"/>
        </w:rPr>
        <w:t>General Terms of Employment</w:t>
      </w:r>
    </w:p>
    <w:p w14:paraId="5CAFAD3D" w14:textId="5F6093B7" w:rsidR="00B01CEE" w:rsidRDefault="00B01CEE" w:rsidP="00B01CEE">
      <w:pPr>
        <w:pStyle w:val="BodyText"/>
        <w:tabs>
          <w:tab w:val="left" w:pos="1465"/>
        </w:tabs>
        <w:ind w:left="109" w:right="175"/>
      </w:pPr>
      <w:r>
        <w:rPr>
          <w:b/>
        </w:rPr>
        <w:t>(Required)</w:t>
      </w:r>
      <w:r>
        <w:rPr>
          <w:b/>
        </w:rPr>
        <w:tab/>
      </w:r>
      <w:r>
        <w:t>The initial term of this [quarter/third/half-time] appointment is for [fall/spring</w:t>
      </w:r>
      <w:r>
        <w:rPr>
          <w:spacing w:val="-5"/>
        </w:rPr>
        <w:t xml:space="preserve"> </w:t>
      </w:r>
      <w:r>
        <w:t>……</w:t>
      </w:r>
      <w:proofErr w:type="gramStart"/>
      <w:r>
        <w:t>…..</w:t>
      </w:r>
      <w:proofErr w:type="gramEnd"/>
      <w:r>
        <w:rPr>
          <w:spacing w:val="-6"/>
        </w:rPr>
        <w:t xml:space="preserve"> </w:t>
      </w:r>
      <w:r>
        <w:rPr>
          <w:i/>
          <w:u w:val="single"/>
        </w:rPr>
        <w:t>beginning</w:t>
      </w:r>
      <w:r>
        <w:rPr>
          <w:i/>
        </w:rPr>
        <w:t xml:space="preserve"> </w:t>
      </w:r>
      <w:r>
        <w:rPr>
          <w:i/>
          <w:u w:val="single"/>
        </w:rPr>
        <w:t xml:space="preserve">[choose one: August 19, 2020 three </w:t>
      </w:r>
      <w:proofErr w:type="gramStart"/>
      <w:r>
        <w:rPr>
          <w:i/>
          <w:u w:val="single"/>
        </w:rPr>
        <w:t>work days</w:t>
      </w:r>
      <w:proofErr w:type="gramEnd"/>
      <w:r>
        <w:rPr>
          <w:i/>
          <w:u w:val="single"/>
        </w:rPr>
        <w:t xml:space="preserve"> before the first day of classes for the fall 2020 semester or January 19, 2021 for the spring 2021 semester </w:t>
      </w:r>
      <w:r>
        <w:t xml:space="preserve">of the 2020–21 academic year. For the academic year 2020–21, this appointment carries a </w:t>
      </w:r>
      <w:proofErr w:type="gramStart"/>
      <w:r>
        <w:t>full time</w:t>
      </w:r>
      <w:proofErr w:type="gramEnd"/>
      <w:r>
        <w:t xml:space="preserve"> tuition scholarship at the resident graduate student rate for the College of Liberal Arts and Sciences and a 50% mandatory fees scholarship.</w:t>
      </w:r>
      <w:r w:rsidRPr="000244F7">
        <w:t xml:space="preserve"> </w:t>
      </w:r>
      <w:r>
        <w:t xml:space="preserve">Tuition for 2020-21 has not been determined yet, and we expect it to be finalized by the Board of Regents in June 2020 at which time it will be posted at </w:t>
      </w:r>
      <w:bookmarkStart w:id="1" w:name="_Hlk26209782"/>
      <w:r w:rsidRPr="00A46C25">
        <w:t>https://www.maui.uiowa.edu/maui/pub/tuition/rates.page</w:t>
      </w:r>
      <w:r>
        <w:t>.</w:t>
      </w:r>
      <w:bookmarkEnd w:id="1"/>
      <w:r>
        <w:t xml:space="preserve">   Tuition for full time resident graduate students in the Graduate College is based on enrollment for 9 hours or more</w:t>
      </w:r>
      <w:r w:rsidR="00901404">
        <w:t>.</w:t>
      </w:r>
      <w:r>
        <w:t xml:space="preserve">  This tuition scholarship amount shall be prorated for enrollment in a lesser number of credit hours. Your 50% of mandatory fees scholarship will cover one- half of the mandatory fees assessed to you per semester.  Mandatory fees are those listed in the tuition/fee tables at </w:t>
      </w:r>
      <w:r w:rsidRPr="00A46C25">
        <w:t>https://www.maui.uiowa.edu/maui/pub/tuition/rates.page</w:t>
      </w:r>
      <w:r>
        <w:t>. You are responsible for the other half of the mandatory fees assessed and for 100% of all other fees.</w:t>
      </w:r>
    </w:p>
    <w:p w14:paraId="5A95F232" w14:textId="77777777" w:rsidR="00B01CEE" w:rsidRDefault="00B01CEE" w:rsidP="00B01CEE">
      <w:pPr>
        <w:pStyle w:val="BodyText"/>
        <w:spacing w:before="3"/>
      </w:pPr>
    </w:p>
    <w:p w14:paraId="45795DBA" w14:textId="77777777" w:rsidR="00B01CEE" w:rsidRDefault="00B01CEE" w:rsidP="00B01CEE">
      <w:pPr>
        <w:pStyle w:val="BodyText"/>
        <w:tabs>
          <w:tab w:val="left" w:pos="1462"/>
          <w:tab w:val="left" w:pos="5989"/>
        </w:tabs>
        <w:ind w:left="112" w:right="772"/>
      </w:pPr>
      <w:r>
        <w:rPr>
          <w:b/>
        </w:rPr>
        <w:t>(Optional)</w:t>
      </w:r>
      <w:r>
        <w:rPr>
          <w:b/>
        </w:rPr>
        <w:tab/>
      </w:r>
      <w:r>
        <w:t>You will be required to participate</w:t>
      </w:r>
      <w:r>
        <w:rPr>
          <w:spacing w:val="-20"/>
        </w:rPr>
        <w:t xml:space="preserve"> </w:t>
      </w:r>
      <w:r>
        <w:t>in</w:t>
      </w:r>
      <w:r>
        <w:rPr>
          <w:spacing w:val="-2"/>
        </w:rPr>
        <w:t xml:space="preserve"> </w:t>
      </w:r>
      <w:r>
        <w:t>the</w:t>
      </w:r>
      <w:r>
        <w:rPr>
          <w:u w:val="single"/>
        </w:rPr>
        <w:t xml:space="preserve"> </w:t>
      </w:r>
      <w:r>
        <w:rPr>
          <w:u w:val="single"/>
        </w:rPr>
        <w:tab/>
      </w:r>
      <w:r>
        <w:t>College/Department orientation</w:t>
      </w:r>
      <w:r>
        <w:rPr>
          <w:spacing w:val="-17"/>
        </w:rPr>
        <w:t xml:space="preserve"> </w:t>
      </w:r>
      <w:r>
        <w:t>for</w:t>
      </w:r>
      <w:r>
        <w:rPr>
          <w:spacing w:val="-10"/>
        </w:rPr>
        <w:t xml:space="preserve"> </w:t>
      </w:r>
      <w:r>
        <w:t>new Research Assistants on [insert date or</w:t>
      </w:r>
      <w:r>
        <w:rPr>
          <w:spacing w:val="-20"/>
        </w:rPr>
        <w:t xml:space="preserve"> </w:t>
      </w:r>
      <w:r>
        <w:t>TBD]</w:t>
      </w:r>
    </w:p>
    <w:p w14:paraId="5C0D822F" w14:textId="77777777" w:rsidR="00B01CEE" w:rsidRDefault="00B01CEE" w:rsidP="00B01CEE">
      <w:pPr>
        <w:pStyle w:val="BodyText"/>
        <w:spacing w:before="10"/>
        <w:rPr>
          <w:sz w:val="20"/>
        </w:rPr>
      </w:pPr>
    </w:p>
    <w:p w14:paraId="0D482835" w14:textId="77777777" w:rsidR="00B01CEE" w:rsidRDefault="00B01CEE" w:rsidP="00B01CEE">
      <w:pPr>
        <w:pStyle w:val="BodyText"/>
        <w:ind w:left="112" w:right="196"/>
      </w:pPr>
      <w:r>
        <w:rPr>
          <w:noProof/>
        </w:rPr>
        <mc:AlternateContent>
          <mc:Choice Requires="wps">
            <w:drawing>
              <wp:anchor distT="0" distB="0" distL="114300" distR="114300" simplePos="0" relativeHeight="251661312" behindDoc="1" locked="0" layoutInCell="1" allowOverlap="1" wp14:anchorId="77B51EC8" wp14:editId="7A6ADF3B">
                <wp:simplePos x="0" y="0"/>
                <wp:positionH relativeFrom="page">
                  <wp:posOffset>4270375</wp:posOffset>
                </wp:positionH>
                <wp:positionV relativeFrom="paragraph">
                  <wp:posOffset>603250</wp:posOffset>
                </wp:positionV>
                <wp:extent cx="34925" cy="0"/>
                <wp:effectExtent l="12700"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FD3A9" id="Line 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" strokeweight=".48pt">
                <w10:wrap anchorx="page"/>
              </v:line>
            </w:pict>
          </mc:Fallback>
        </mc:AlternateContent>
      </w:r>
      <w:r>
        <w:rPr>
          <w:b/>
        </w:rPr>
        <w:t xml:space="preserve">(Required) </w:t>
      </w:r>
      <w:r>
        <w:t xml:space="preserve">By my signature accepting this appointment, I hereby assign any future Intellectual Property to the University as a condition of my employment and consistent with </w:t>
      </w:r>
      <w:proofErr w:type="gramStart"/>
      <w:r>
        <w:t>all of</w:t>
      </w:r>
      <w:proofErr w:type="gramEnd"/>
      <w:r>
        <w:t xml:space="preserve"> the provisions of the University of Iowa </w:t>
      </w:r>
      <w:r>
        <w:rPr>
          <w:i/>
        </w:rPr>
        <w:t xml:space="preserve">Intellectual Property Policy </w:t>
      </w:r>
      <w:r>
        <w:t xml:space="preserve">or related policies. Please refer to </w:t>
      </w:r>
      <w:hyperlink r:id="rId14">
        <w:r>
          <w:rPr>
            <w:color w:val="0000FF"/>
            <w:u w:val="single" w:color="0000FF"/>
          </w:rPr>
          <w:t>https://opsmanual.uiowa.edu/administrative-financial-</w:t>
        </w:r>
      </w:hyperlink>
      <w:r>
        <w:rPr>
          <w:color w:val="0000FF"/>
          <w:u w:val="single" w:color="0000FF"/>
        </w:rPr>
        <w:t xml:space="preserve"> </w:t>
      </w:r>
      <w:hyperlink r:id="rId15">
        <w:r>
          <w:rPr>
            <w:color w:val="0000FF"/>
            <w:u w:val="single" w:color="0000FF"/>
          </w:rPr>
          <w:t>and-facilities-policies/university-iowa-intellectual-property-policy</w:t>
        </w:r>
        <w:r>
          <w:t>.</w:t>
        </w:r>
      </w:hyperlink>
    </w:p>
    <w:p w14:paraId="243B38A5" w14:textId="77777777" w:rsidR="00B01CEE" w:rsidRDefault="00B01CEE" w:rsidP="00B01CEE">
      <w:pPr>
        <w:pStyle w:val="BodyText"/>
        <w:spacing w:before="7"/>
        <w:rPr>
          <w:sz w:val="12"/>
        </w:rPr>
      </w:pPr>
    </w:p>
    <w:p w14:paraId="0EF8DF0C" w14:textId="77777777" w:rsidR="00B01CEE" w:rsidRDefault="00B01CEE" w:rsidP="00B01CEE">
      <w:pPr>
        <w:pStyle w:val="BodyText"/>
        <w:tabs>
          <w:tab w:val="left" w:pos="1462"/>
          <w:tab w:val="left" w:pos="5192"/>
          <w:tab w:val="left" w:pos="6872"/>
        </w:tabs>
        <w:spacing w:before="93"/>
        <w:ind w:left="112"/>
      </w:pPr>
      <w:r>
        <w:rPr>
          <w:b/>
        </w:rPr>
        <w:t>(Optional)</w:t>
      </w:r>
      <w:r>
        <w:rPr>
          <w:b/>
        </w:rPr>
        <w:tab/>
      </w:r>
      <w:r>
        <w:t>This appointment is contingent</w:t>
      </w:r>
      <w:r>
        <w:rPr>
          <w:spacing w:val="-13"/>
        </w:rPr>
        <w:t xml:space="preserve"> </w:t>
      </w:r>
      <w:r>
        <w:t>upon</w:t>
      </w:r>
      <w:r>
        <w:rPr>
          <w:spacing w:val="-4"/>
        </w:rPr>
        <w:t xml:space="preserve"> </w:t>
      </w:r>
      <w:proofErr w:type="gramStart"/>
      <w:r>
        <w:t>(</w:t>
      </w:r>
      <w:r>
        <w:rPr>
          <w:u w:val="single"/>
        </w:rPr>
        <w:t xml:space="preserve"> </w:t>
      </w:r>
      <w:r>
        <w:rPr>
          <w:u w:val="single"/>
        </w:rPr>
        <w:tab/>
      </w:r>
      <w:proofErr w:type="gramEnd"/>
      <w:r>
        <w:rPr>
          <w:u w:val="single"/>
        </w:rPr>
        <w:t>contingencies</w:t>
      </w:r>
      <w:r>
        <w:rPr>
          <w:u w:val="single"/>
        </w:rPr>
        <w:tab/>
      </w:r>
      <w:r>
        <w:t>).</w:t>
      </w:r>
    </w:p>
    <w:p w14:paraId="7C917F4F" w14:textId="77777777" w:rsidR="00B01CEE" w:rsidRDefault="00B01CEE" w:rsidP="00B01CEE">
      <w:pPr>
        <w:pStyle w:val="BodyText"/>
        <w:spacing w:before="1" w:line="240" w:lineRule="exact"/>
        <w:ind w:left="1463"/>
      </w:pPr>
      <w:r>
        <w:t>Examples of contingencies include:</w:t>
      </w:r>
    </w:p>
    <w:p w14:paraId="74CE037D" w14:textId="77777777" w:rsidR="00B01CEE" w:rsidRDefault="00B01CEE" w:rsidP="00B01CEE">
      <w:pPr>
        <w:pStyle w:val="ListParagraph"/>
        <w:numPr>
          <w:ilvl w:val="0"/>
          <w:numId w:val="2"/>
        </w:numPr>
        <w:tabs>
          <w:tab w:val="left" w:pos="2063"/>
          <w:tab w:val="left" w:pos="2064"/>
        </w:tabs>
        <w:spacing w:line="256" w:lineRule="exact"/>
        <w:ind w:hanging="360"/>
        <w:rPr>
          <w:sz w:val="21"/>
        </w:rPr>
      </w:pPr>
      <w:r>
        <w:rPr>
          <w:sz w:val="21"/>
        </w:rPr>
        <w:t>maintaining</w:t>
      </w:r>
      <w:r>
        <w:rPr>
          <w:spacing w:val="-4"/>
          <w:sz w:val="21"/>
        </w:rPr>
        <w:t xml:space="preserve"> </w:t>
      </w:r>
      <w:r>
        <w:rPr>
          <w:sz w:val="21"/>
        </w:rPr>
        <w:t>a</w:t>
      </w:r>
      <w:r>
        <w:rPr>
          <w:spacing w:val="-4"/>
          <w:sz w:val="21"/>
        </w:rPr>
        <w:t xml:space="preserve"> </w:t>
      </w:r>
      <w:r>
        <w:rPr>
          <w:sz w:val="21"/>
        </w:rPr>
        <w:t>designated</w:t>
      </w:r>
      <w:r>
        <w:rPr>
          <w:spacing w:val="-7"/>
          <w:sz w:val="21"/>
        </w:rPr>
        <w:t xml:space="preserve"> </w:t>
      </w:r>
      <w:r>
        <w:rPr>
          <w:sz w:val="21"/>
        </w:rPr>
        <w:t>GPA</w:t>
      </w:r>
      <w:r>
        <w:rPr>
          <w:spacing w:val="-3"/>
          <w:sz w:val="21"/>
        </w:rPr>
        <w:t xml:space="preserve"> </w:t>
      </w:r>
      <w:r>
        <w:rPr>
          <w:sz w:val="21"/>
        </w:rPr>
        <w:t>(if</w:t>
      </w:r>
      <w:r>
        <w:rPr>
          <w:spacing w:val="-5"/>
          <w:sz w:val="21"/>
        </w:rPr>
        <w:t xml:space="preserve"> </w:t>
      </w:r>
      <w:r>
        <w:rPr>
          <w:sz w:val="21"/>
        </w:rPr>
        <w:t>already</w:t>
      </w:r>
      <w:r>
        <w:rPr>
          <w:spacing w:val="-9"/>
          <w:sz w:val="21"/>
        </w:rPr>
        <w:t xml:space="preserve"> </w:t>
      </w:r>
      <w:r>
        <w:rPr>
          <w:sz w:val="21"/>
        </w:rPr>
        <w:t>departmental</w:t>
      </w:r>
      <w:r>
        <w:rPr>
          <w:spacing w:val="-18"/>
          <w:sz w:val="21"/>
        </w:rPr>
        <w:t xml:space="preserve"> </w:t>
      </w:r>
      <w:r>
        <w:rPr>
          <w:sz w:val="21"/>
        </w:rPr>
        <w:t>practice)</w:t>
      </w:r>
    </w:p>
    <w:p w14:paraId="1E68D41D" w14:textId="77777777" w:rsidR="00B01CEE" w:rsidRDefault="00B01CEE" w:rsidP="00B01CEE">
      <w:pPr>
        <w:pStyle w:val="ListParagraph"/>
        <w:numPr>
          <w:ilvl w:val="0"/>
          <w:numId w:val="2"/>
        </w:numPr>
        <w:tabs>
          <w:tab w:val="left" w:pos="2063"/>
          <w:tab w:val="left" w:pos="2064"/>
        </w:tabs>
        <w:spacing w:line="257" w:lineRule="exact"/>
        <w:ind w:hanging="360"/>
        <w:rPr>
          <w:sz w:val="21"/>
        </w:rPr>
      </w:pPr>
      <w:r>
        <w:rPr>
          <w:sz w:val="21"/>
        </w:rPr>
        <w:t>meeting English proficiency standards (</w:t>
      </w:r>
      <w:proofErr w:type="gramStart"/>
      <w:r>
        <w:rPr>
          <w:sz w:val="21"/>
        </w:rPr>
        <w:t xml:space="preserve">if </w:t>
      </w:r>
      <w:r>
        <w:rPr>
          <w:spacing w:val="-33"/>
          <w:sz w:val="21"/>
        </w:rPr>
        <w:t xml:space="preserve"> </w:t>
      </w:r>
      <w:r>
        <w:rPr>
          <w:sz w:val="21"/>
        </w:rPr>
        <w:t>relevant</w:t>
      </w:r>
      <w:proofErr w:type="gramEnd"/>
      <w:r>
        <w:rPr>
          <w:sz w:val="21"/>
        </w:rPr>
        <w:t>)</w:t>
      </w:r>
    </w:p>
    <w:p w14:paraId="369E2032" w14:textId="77777777" w:rsidR="00B01CEE" w:rsidRDefault="00B01CEE" w:rsidP="00B01CEE">
      <w:pPr>
        <w:pStyle w:val="ListParagraph"/>
        <w:numPr>
          <w:ilvl w:val="0"/>
          <w:numId w:val="2"/>
        </w:numPr>
        <w:tabs>
          <w:tab w:val="left" w:pos="2063"/>
          <w:tab w:val="left" w:pos="2064"/>
        </w:tabs>
        <w:spacing w:line="257" w:lineRule="exact"/>
        <w:ind w:hanging="360"/>
        <w:rPr>
          <w:sz w:val="21"/>
        </w:rPr>
      </w:pPr>
      <w:r>
        <w:rPr>
          <w:sz w:val="21"/>
        </w:rPr>
        <w:t>attendance at orientation and</w:t>
      </w:r>
      <w:r>
        <w:rPr>
          <w:spacing w:val="-31"/>
          <w:sz w:val="21"/>
        </w:rPr>
        <w:t xml:space="preserve"> </w:t>
      </w:r>
      <w:r>
        <w:rPr>
          <w:sz w:val="21"/>
        </w:rPr>
        <w:t>training</w:t>
      </w:r>
    </w:p>
    <w:p w14:paraId="6B45F8D3" w14:textId="77777777" w:rsidR="00B01CEE" w:rsidRDefault="00B01CEE" w:rsidP="00B01CEE">
      <w:pPr>
        <w:pStyle w:val="ListParagraph"/>
        <w:numPr>
          <w:ilvl w:val="0"/>
          <w:numId w:val="2"/>
        </w:numPr>
        <w:tabs>
          <w:tab w:val="left" w:pos="2063"/>
          <w:tab w:val="left" w:pos="2064"/>
        </w:tabs>
        <w:spacing w:line="257" w:lineRule="exact"/>
        <w:ind w:hanging="360"/>
        <w:rPr>
          <w:sz w:val="21"/>
        </w:rPr>
      </w:pPr>
      <w:r>
        <w:rPr>
          <w:sz w:val="21"/>
        </w:rPr>
        <w:t>receiving satisfactory</w:t>
      </w:r>
      <w:r>
        <w:rPr>
          <w:spacing w:val="-4"/>
          <w:sz w:val="21"/>
        </w:rPr>
        <w:t xml:space="preserve"> </w:t>
      </w:r>
      <w:r>
        <w:rPr>
          <w:sz w:val="21"/>
        </w:rPr>
        <w:t>evaluations</w:t>
      </w:r>
      <w:r>
        <w:rPr>
          <w:spacing w:val="-4"/>
          <w:sz w:val="21"/>
        </w:rPr>
        <w:t xml:space="preserve"> </w:t>
      </w:r>
      <w:r>
        <w:rPr>
          <w:sz w:val="21"/>
        </w:rPr>
        <w:t>from</w:t>
      </w:r>
      <w:r>
        <w:rPr>
          <w:spacing w:val="-4"/>
          <w:sz w:val="21"/>
        </w:rPr>
        <w:t xml:space="preserve"> </w:t>
      </w:r>
      <w:r>
        <w:rPr>
          <w:sz w:val="21"/>
        </w:rPr>
        <w:t>your</w:t>
      </w:r>
      <w:r>
        <w:rPr>
          <w:spacing w:val="-4"/>
          <w:sz w:val="21"/>
        </w:rPr>
        <w:t xml:space="preserve"> </w:t>
      </w:r>
      <w:r>
        <w:rPr>
          <w:sz w:val="21"/>
        </w:rPr>
        <w:t>current</w:t>
      </w:r>
      <w:r>
        <w:rPr>
          <w:spacing w:val="-20"/>
          <w:sz w:val="21"/>
        </w:rPr>
        <w:t xml:space="preserve"> </w:t>
      </w:r>
      <w:r>
        <w:rPr>
          <w:sz w:val="21"/>
        </w:rPr>
        <w:t>appointment</w:t>
      </w:r>
    </w:p>
    <w:p w14:paraId="7667AE9C" w14:textId="77777777" w:rsidR="00B01CEE" w:rsidRDefault="00B01CEE" w:rsidP="00B01CEE">
      <w:pPr>
        <w:pStyle w:val="BodyText"/>
        <w:ind w:left="1463" w:right="280"/>
      </w:pPr>
      <w:r>
        <w:t>(See below for options/examples for additional language for appointments contingent upon specific performance.)</w:t>
      </w:r>
    </w:p>
    <w:p w14:paraId="02A28F89" w14:textId="77777777" w:rsidR="00B01CEE" w:rsidRDefault="00B01CEE" w:rsidP="00B01CEE">
      <w:pPr>
        <w:pStyle w:val="BodyText"/>
        <w:spacing w:before="1"/>
      </w:pPr>
    </w:p>
    <w:p w14:paraId="31692DCC" w14:textId="372B5AEE" w:rsidR="00B01CEE" w:rsidRDefault="00B01CEE" w:rsidP="009A3F77">
      <w:pPr>
        <w:tabs>
          <w:tab w:val="left" w:pos="1463"/>
        </w:tabs>
        <w:ind w:left="115" w:right="4464"/>
        <w:rPr>
          <w:sz w:val="21"/>
        </w:rPr>
      </w:pPr>
      <w:r>
        <w:rPr>
          <w:b/>
          <w:sz w:val="21"/>
        </w:rPr>
        <w:t>(Required)</w:t>
      </w:r>
      <w:r>
        <w:rPr>
          <w:b/>
          <w:sz w:val="21"/>
        </w:rPr>
        <w:tab/>
        <w:t>[Where</w:t>
      </w:r>
      <w:r>
        <w:rPr>
          <w:b/>
          <w:spacing w:val="-5"/>
          <w:sz w:val="21"/>
        </w:rPr>
        <w:t xml:space="preserve"> </w:t>
      </w:r>
      <w:r>
        <w:rPr>
          <w:b/>
          <w:sz w:val="21"/>
        </w:rPr>
        <w:t>applicable</w:t>
      </w:r>
      <w:r w:rsidR="009A3F77">
        <w:rPr>
          <w:b/>
          <w:sz w:val="21"/>
        </w:rPr>
        <w:t xml:space="preserve"> </w:t>
      </w:r>
      <w:r>
        <w:rPr>
          <w:b/>
          <w:sz w:val="21"/>
        </w:rPr>
        <w:t>choose</w:t>
      </w:r>
      <w:r w:rsidR="009A3F77">
        <w:rPr>
          <w:b/>
          <w:spacing w:val="-5"/>
          <w:sz w:val="21"/>
        </w:rPr>
        <w:t xml:space="preserve"> </w:t>
      </w:r>
      <w:r>
        <w:rPr>
          <w:b/>
          <w:sz w:val="21"/>
        </w:rPr>
        <w:t>one]</w:t>
      </w:r>
      <w:r>
        <w:rPr>
          <w:sz w:val="21"/>
        </w:rPr>
        <w:t>: Duration:</w:t>
      </w:r>
    </w:p>
    <w:p w14:paraId="2B0EB957" w14:textId="77777777" w:rsidR="00B01CEE" w:rsidRDefault="00B01CEE" w:rsidP="00B01CEE">
      <w:pPr>
        <w:pStyle w:val="ListParagraph"/>
        <w:numPr>
          <w:ilvl w:val="0"/>
          <w:numId w:val="1"/>
        </w:numPr>
        <w:tabs>
          <w:tab w:val="left" w:pos="698"/>
        </w:tabs>
        <w:ind w:right="102" w:hanging="360"/>
        <w:jc w:val="both"/>
        <w:rPr>
          <w:sz w:val="21"/>
        </w:rPr>
      </w:pPr>
      <w:r>
        <w:rPr>
          <w:sz w:val="21"/>
        </w:rPr>
        <w:t>Specific degree requirements, employment tenure, and assistantship duties vary for each specialty area, with a maximum renewability of (</w:t>
      </w:r>
      <w:r>
        <w:rPr>
          <w:sz w:val="21"/>
          <w:u w:val="single"/>
        </w:rPr>
        <w:t>number of semesters/academic years/fiscal years</w:t>
      </w:r>
      <w:r>
        <w:rPr>
          <w:sz w:val="21"/>
        </w:rPr>
        <w:t>), or the equivalent. Approval of renewal applicants will be based upon factors including the quality of work during the previous appointment, satisfactory progress toward the degree, and satisfactory completion of all duties relating to</w:t>
      </w:r>
      <w:r>
        <w:rPr>
          <w:spacing w:val="-27"/>
          <w:sz w:val="21"/>
        </w:rPr>
        <w:t xml:space="preserve"> </w:t>
      </w:r>
      <w:r>
        <w:rPr>
          <w:sz w:val="21"/>
        </w:rPr>
        <w:t>the appointment.</w:t>
      </w:r>
    </w:p>
    <w:p w14:paraId="6EE8FAFF" w14:textId="77777777" w:rsidR="00B01CEE" w:rsidRDefault="00B01CEE" w:rsidP="00B01CEE">
      <w:pPr>
        <w:pStyle w:val="BodyText"/>
        <w:spacing w:before="8"/>
        <w:rPr>
          <w:sz w:val="20"/>
        </w:rPr>
      </w:pPr>
    </w:p>
    <w:p w14:paraId="7AF1F1E8" w14:textId="77777777" w:rsidR="00B01CEE" w:rsidRDefault="00B01CEE" w:rsidP="00B01CEE">
      <w:pPr>
        <w:pStyle w:val="ListParagraph"/>
        <w:numPr>
          <w:ilvl w:val="0"/>
          <w:numId w:val="1"/>
        </w:numPr>
        <w:tabs>
          <w:tab w:val="left" w:pos="698"/>
          <w:tab w:val="left" w:pos="2829"/>
          <w:tab w:val="left" w:pos="4436"/>
          <w:tab w:val="left" w:pos="4767"/>
          <w:tab w:val="left" w:pos="6075"/>
          <w:tab w:val="left" w:pos="7561"/>
          <w:tab w:val="left" w:pos="8864"/>
        </w:tabs>
        <w:ind w:right="211" w:hanging="360"/>
        <w:rPr>
          <w:sz w:val="21"/>
        </w:rPr>
      </w:pPr>
      <w:r>
        <w:rPr>
          <w:sz w:val="21"/>
        </w:rPr>
        <w:t>The</w:t>
      </w:r>
      <w:r>
        <w:rPr>
          <w:spacing w:val="-4"/>
          <w:sz w:val="21"/>
        </w:rPr>
        <w:t xml:space="preserve"> </w:t>
      </w:r>
      <w:r>
        <w:rPr>
          <w:sz w:val="21"/>
        </w:rPr>
        <w:t>department</w:t>
      </w:r>
      <w:r>
        <w:rPr>
          <w:spacing w:val="-4"/>
          <w:sz w:val="21"/>
        </w:rPr>
        <w:t xml:space="preserve"> </w:t>
      </w:r>
      <w:r>
        <w:rPr>
          <w:sz w:val="21"/>
        </w:rPr>
        <w:t>of</w:t>
      </w:r>
      <w:r>
        <w:rPr>
          <w:sz w:val="21"/>
          <w:u w:val="single"/>
        </w:rPr>
        <w:t xml:space="preserve"> </w:t>
      </w:r>
      <w:r>
        <w:rPr>
          <w:sz w:val="21"/>
          <w:u w:val="single"/>
        </w:rPr>
        <w:tab/>
        <w:t>(department)</w:t>
      </w:r>
      <w:r>
        <w:rPr>
          <w:sz w:val="21"/>
          <w:u w:val="single"/>
        </w:rPr>
        <w:tab/>
      </w:r>
      <w:r>
        <w:rPr>
          <w:sz w:val="21"/>
        </w:rPr>
        <w:t>limits assistantship</w:t>
      </w:r>
      <w:r>
        <w:rPr>
          <w:spacing w:val="-8"/>
          <w:sz w:val="21"/>
        </w:rPr>
        <w:t xml:space="preserve"> </w:t>
      </w:r>
      <w:r>
        <w:rPr>
          <w:sz w:val="21"/>
        </w:rPr>
        <w:t>support</w:t>
      </w:r>
      <w:r>
        <w:rPr>
          <w:spacing w:val="-6"/>
          <w:sz w:val="21"/>
        </w:rPr>
        <w:t xml:space="preserve"> </w:t>
      </w:r>
      <w:r>
        <w:rPr>
          <w:sz w:val="21"/>
        </w:rPr>
        <w:t>to</w:t>
      </w:r>
      <w:r>
        <w:rPr>
          <w:sz w:val="21"/>
          <w:u w:val="single"/>
        </w:rPr>
        <w:t xml:space="preserve"> </w:t>
      </w:r>
      <w:r>
        <w:rPr>
          <w:sz w:val="21"/>
          <w:u w:val="single"/>
        </w:rPr>
        <w:tab/>
        <w:t>(number)</w:t>
      </w:r>
      <w:r>
        <w:rPr>
          <w:sz w:val="21"/>
          <w:u w:val="single"/>
        </w:rPr>
        <w:tab/>
      </w:r>
      <w:r>
        <w:rPr>
          <w:sz w:val="21"/>
        </w:rPr>
        <w:t>years</w:t>
      </w:r>
      <w:r>
        <w:rPr>
          <w:spacing w:val="-7"/>
          <w:sz w:val="21"/>
        </w:rPr>
        <w:t xml:space="preserve"> </w:t>
      </w:r>
      <w:r>
        <w:rPr>
          <w:sz w:val="21"/>
        </w:rPr>
        <w:t xml:space="preserve">for those pursuing a </w:t>
      </w:r>
      <w:proofErr w:type="gramStart"/>
      <w:r>
        <w:rPr>
          <w:sz w:val="21"/>
        </w:rPr>
        <w:t>Master’s</w:t>
      </w:r>
      <w:proofErr w:type="gramEnd"/>
      <w:r>
        <w:rPr>
          <w:sz w:val="21"/>
        </w:rPr>
        <w:t xml:space="preserve"> degree</w:t>
      </w:r>
      <w:r>
        <w:rPr>
          <w:spacing w:val="-13"/>
          <w:sz w:val="21"/>
        </w:rPr>
        <w:t xml:space="preserve"> </w:t>
      </w:r>
      <w:r>
        <w:rPr>
          <w:sz w:val="21"/>
        </w:rPr>
        <w:t>and</w:t>
      </w:r>
      <w:r>
        <w:rPr>
          <w:spacing w:val="-1"/>
          <w:sz w:val="21"/>
        </w:rPr>
        <w:t xml:space="preserve"> </w:t>
      </w:r>
      <w:r>
        <w:rPr>
          <w:sz w:val="21"/>
        </w:rPr>
        <w:t>to</w:t>
      </w:r>
      <w:r>
        <w:rPr>
          <w:sz w:val="21"/>
          <w:u w:val="single"/>
        </w:rPr>
        <w:t xml:space="preserve"> </w:t>
      </w:r>
      <w:r>
        <w:rPr>
          <w:sz w:val="21"/>
          <w:u w:val="single"/>
        </w:rPr>
        <w:tab/>
      </w:r>
      <w:r>
        <w:rPr>
          <w:sz w:val="21"/>
          <w:u w:val="single"/>
        </w:rPr>
        <w:tab/>
        <w:t>(number)</w:t>
      </w:r>
      <w:r>
        <w:rPr>
          <w:sz w:val="21"/>
          <w:u w:val="single"/>
        </w:rPr>
        <w:tab/>
      </w:r>
      <w:r>
        <w:rPr>
          <w:sz w:val="21"/>
        </w:rPr>
        <w:t>years for those pursuing a Ph.D.</w:t>
      </w:r>
      <w:r>
        <w:rPr>
          <w:spacing w:val="-28"/>
          <w:sz w:val="21"/>
        </w:rPr>
        <w:t xml:space="preserve"> </w:t>
      </w:r>
      <w:r>
        <w:rPr>
          <w:sz w:val="21"/>
        </w:rPr>
        <w:t>Each</w:t>
      </w:r>
      <w:r>
        <w:rPr>
          <w:spacing w:val="-2"/>
          <w:sz w:val="21"/>
        </w:rPr>
        <w:t xml:space="preserve"> </w:t>
      </w:r>
      <w:r>
        <w:rPr>
          <w:sz w:val="21"/>
        </w:rPr>
        <w:t>year, approval of renewal will be based upon factors including the quality of work during the previous appointment, satisfactory progress toward the degree, and satisfactory completion of all duties related to the appointment.</w:t>
      </w:r>
    </w:p>
    <w:p w14:paraId="2EDA596D" w14:textId="77777777" w:rsidR="00B01CEE" w:rsidRDefault="00B01CEE" w:rsidP="00B01CEE">
      <w:pPr>
        <w:pStyle w:val="BodyText"/>
        <w:spacing w:before="10"/>
        <w:rPr>
          <w:sz w:val="20"/>
        </w:rPr>
      </w:pPr>
    </w:p>
    <w:p w14:paraId="09A58617" w14:textId="15D976A2" w:rsidR="00B01CEE" w:rsidRDefault="00B01CEE" w:rsidP="00B01CEE">
      <w:pPr>
        <w:pStyle w:val="BodyText"/>
        <w:tabs>
          <w:tab w:val="left" w:pos="1463"/>
        </w:tabs>
        <w:ind w:left="109" w:right="202"/>
      </w:pPr>
      <w:r>
        <w:rPr>
          <w:b/>
        </w:rPr>
        <w:t>(Required)</w:t>
      </w:r>
      <w:r>
        <w:rPr>
          <w:b/>
        </w:rPr>
        <w:tab/>
      </w:r>
      <w:r>
        <w:t>Graduate</w:t>
      </w:r>
      <w:r>
        <w:rPr>
          <w:spacing w:val="-4"/>
        </w:rPr>
        <w:t xml:space="preserve"> </w:t>
      </w:r>
      <w:r>
        <w:t>teaching</w:t>
      </w:r>
      <w:r>
        <w:rPr>
          <w:spacing w:val="-4"/>
        </w:rPr>
        <w:t xml:space="preserve"> </w:t>
      </w:r>
      <w:r>
        <w:t>and</w:t>
      </w:r>
      <w:r>
        <w:rPr>
          <w:spacing w:val="-4"/>
        </w:rPr>
        <w:t xml:space="preserve"> </w:t>
      </w:r>
      <w:r>
        <w:t>research</w:t>
      </w:r>
      <w:r>
        <w:rPr>
          <w:spacing w:val="-4"/>
        </w:rPr>
        <w:t xml:space="preserve"> </w:t>
      </w:r>
      <w:r>
        <w:t>assistant</w:t>
      </w:r>
      <w:r>
        <w:rPr>
          <w:spacing w:val="-5"/>
        </w:rPr>
        <w:t xml:space="preserve"> </w:t>
      </w:r>
      <w:r>
        <w:t>appointments</w:t>
      </w:r>
      <w:r>
        <w:rPr>
          <w:spacing w:val="-5"/>
        </w:rPr>
        <w:t xml:space="preserve"> </w:t>
      </w:r>
      <w:r>
        <w:t>or</w:t>
      </w:r>
      <w:r>
        <w:rPr>
          <w:spacing w:val="-5"/>
        </w:rPr>
        <w:t xml:space="preserve"> </w:t>
      </w:r>
      <w:r>
        <w:t>employment</w:t>
      </w:r>
      <w:r>
        <w:rPr>
          <w:spacing w:val="-3"/>
        </w:rPr>
        <w:t xml:space="preserve"> </w:t>
      </w:r>
      <w:r>
        <w:t>terms</w:t>
      </w:r>
      <w:r>
        <w:rPr>
          <w:spacing w:val="-5"/>
        </w:rPr>
        <w:t xml:space="preserve"> </w:t>
      </w:r>
      <w:r>
        <w:t>and</w:t>
      </w:r>
      <w:r>
        <w:rPr>
          <w:spacing w:val="-22"/>
        </w:rPr>
        <w:t xml:space="preserve"> </w:t>
      </w:r>
      <w:r>
        <w:t>conditions</w:t>
      </w:r>
      <w:r>
        <w:rPr>
          <w:spacing w:val="-7"/>
        </w:rPr>
        <w:t xml:space="preserve"> </w:t>
      </w:r>
      <w:r>
        <w:t xml:space="preserve">are governed by the University Operations Manual, Graduate College and Department policies, (see </w:t>
      </w:r>
      <w:r>
        <w:rPr>
          <w:color w:val="0000FF"/>
          <w:sz w:val="22"/>
          <w:u w:val="single" w:color="0000FF"/>
        </w:rPr>
        <w:t xml:space="preserve"> </w:t>
      </w:r>
      <w:hyperlink r:id="rId16" w:history="1">
        <w:r w:rsidRPr="00551469">
          <w:rPr>
            <w:color w:val="0000FF"/>
            <w:u w:val="single"/>
          </w:rPr>
          <w:t>https://www.grad.uiowa.edu/graduate-assistant-employment</w:t>
        </w:r>
      </w:hyperlink>
      <w:r>
        <w:t>) and, regarding base wages, a collective bargaining agreement between the Board of Regents, State of Iowa and UE local 896/COGS.</w:t>
      </w:r>
    </w:p>
    <w:p w14:paraId="2E15CB84" w14:textId="77777777" w:rsidR="00B01CEE" w:rsidRDefault="00B01CEE" w:rsidP="00B01CEE">
      <w:pPr>
        <w:pStyle w:val="BodyText"/>
        <w:spacing w:before="10"/>
        <w:rPr>
          <w:sz w:val="20"/>
        </w:rPr>
      </w:pPr>
    </w:p>
    <w:p w14:paraId="152D5269" w14:textId="77777777" w:rsidR="00B01CEE" w:rsidRDefault="00B01CEE" w:rsidP="00B01CEE">
      <w:pPr>
        <w:pStyle w:val="BodyText"/>
        <w:tabs>
          <w:tab w:val="left" w:pos="1354"/>
        </w:tabs>
        <w:ind w:left="109" w:right="142"/>
      </w:pPr>
      <w:r>
        <w:rPr>
          <w:b/>
        </w:rPr>
        <w:t>(Required)</w:t>
      </w:r>
      <w:r>
        <w:rPr>
          <w:b/>
        </w:rPr>
        <w:tab/>
      </w:r>
      <w:r>
        <w:t>The</w:t>
      </w:r>
      <w:r>
        <w:rPr>
          <w:spacing w:val="-7"/>
        </w:rPr>
        <w:t xml:space="preserve"> </w:t>
      </w:r>
      <w:r>
        <w:t>Department/College</w:t>
      </w:r>
      <w:r>
        <w:rPr>
          <w:spacing w:val="-4"/>
        </w:rPr>
        <w:t xml:space="preserve"> </w:t>
      </w:r>
      <w:r>
        <w:t>recommends</w:t>
      </w:r>
      <w:r>
        <w:rPr>
          <w:spacing w:val="-5"/>
        </w:rPr>
        <w:t xml:space="preserve"> </w:t>
      </w:r>
      <w:r>
        <w:t>that</w:t>
      </w:r>
      <w:r>
        <w:rPr>
          <w:spacing w:val="-3"/>
        </w:rPr>
        <w:t xml:space="preserve"> </w:t>
      </w:r>
      <w:r>
        <w:t>you</w:t>
      </w:r>
      <w:r>
        <w:rPr>
          <w:spacing w:val="-4"/>
        </w:rPr>
        <w:t xml:space="preserve"> </w:t>
      </w:r>
      <w:r>
        <w:t>register</w:t>
      </w:r>
      <w:r>
        <w:rPr>
          <w:spacing w:val="-5"/>
        </w:rPr>
        <w:t xml:space="preserve"> </w:t>
      </w:r>
      <w:r>
        <w:t>for</w:t>
      </w:r>
      <w:r>
        <w:rPr>
          <w:spacing w:val="-5"/>
        </w:rPr>
        <w:t xml:space="preserve"> </w:t>
      </w:r>
      <w:r>
        <w:t>fall</w:t>
      </w:r>
      <w:r>
        <w:rPr>
          <w:spacing w:val="-5"/>
        </w:rPr>
        <w:t xml:space="preserve"> </w:t>
      </w:r>
      <w:r>
        <w:t>classes</w:t>
      </w:r>
      <w:r>
        <w:rPr>
          <w:spacing w:val="-5"/>
        </w:rPr>
        <w:t xml:space="preserve"> </w:t>
      </w:r>
      <w:r>
        <w:t>earlier</w:t>
      </w:r>
      <w:r>
        <w:rPr>
          <w:spacing w:val="-5"/>
        </w:rPr>
        <w:t xml:space="preserve"> </w:t>
      </w:r>
      <w:r>
        <w:t>than</w:t>
      </w:r>
      <w:r>
        <w:rPr>
          <w:spacing w:val="-4"/>
        </w:rPr>
        <w:t xml:space="preserve"> </w:t>
      </w:r>
      <w:r>
        <w:t>required</w:t>
      </w:r>
      <w:r>
        <w:rPr>
          <w:spacing w:val="-26"/>
        </w:rPr>
        <w:t xml:space="preserve"> </w:t>
      </w:r>
      <w:r>
        <w:t>to</w:t>
      </w:r>
      <w:r>
        <w:rPr>
          <w:spacing w:val="-6"/>
        </w:rPr>
        <w:t xml:space="preserve"> </w:t>
      </w:r>
      <w:r>
        <w:t>facilitate</w:t>
      </w:r>
      <w:r>
        <w:rPr>
          <w:spacing w:val="-2"/>
        </w:rPr>
        <w:t xml:space="preserve"> </w:t>
      </w:r>
      <w:r>
        <w:t>the scheduling of your courses. Research Assistants reappointed for the spring semester are required to register for spring</w:t>
      </w:r>
      <w:r>
        <w:rPr>
          <w:spacing w:val="-2"/>
        </w:rPr>
        <w:t xml:space="preserve"> </w:t>
      </w:r>
      <w:r>
        <w:t>classes</w:t>
      </w:r>
      <w:r>
        <w:rPr>
          <w:spacing w:val="-2"/>
        </w:rPr>
        <w:t xml:space="preserve"> </w:t>
      </w:r>
      <w:r>
        <w:t>by</w:t>
      </w:r>
      <w:r>
        <w:rPr>
          <w:spacing w:val="-6"/>
        </w:rPr>
        <w:t xml:space="preserve"> </w:t>
      </w:r>
      <w:r>
        <w:t>the</w:t>
      </w:r>
      <w:r>
        <w:rPr>
          <w:spacing w:val="-2"/>
        </w:rPr>
        <w:t xml:space="preserve"> </w:t>
      </w:r>
      <w:r>
        <w:t>end</w:t>
      </w:r>
      <w:r>
        <w:rPr>
          <w:spacing w:val="-2"/>
        </w:rPr>
        <w:t xml:space="preserve"> </w:t>
      </w:r>
      <w:r>
        <w:t>of</w:t>
      </w:r>
      <w:r>
        <w:rPr>
          <w:spacing w:val="-2"/>
        </w:rPr>
        <w:t xml:space="preserve"> </w:t>
      </w:r>
      <w:r>
        <w:t>the</w:t>
      </w:r>
      <w:r>
        <w:rPr>
          <w:spacing w:val="-2"/>
        </w:rPr>
        <w:t xml:space="preserve"> </w:t>
      </w:r>
      <w:r>
        <w:t>fall</w:t>
      </w:r>
      <w:r>
        <w:rPr>
          <w:spacing w:val="-2"/>
        </w:rPr>
        <w:t xml:space="preserve"> </w:t>
      </w:r>
      <w:r>
        <w:t>semester,</w:t>
      </w:r>
      <w:r>
        <w:rPr>
          <w:spacing w:val="-2"/>
        </w:rPr>
        <w:t xml:space="preserve"> </w:t>
      </w:r>
      <w:r>
        <w:t>and</w:t>
      </w:r>
      <w:r>
        <w:rPr>
          <w:spacing w:val="-2"/>
        </w:rPr>
        <w:t xml:space="preserve"> </w:t>
      </w:r>
      <w:r>
        <w:t>in</w:t>
      </w:r>
      <w:r>
        <w:rPr>
          <w:spacing w:val="-2"/>
        </w:rPr>
        <w:t xml:space="preserve"> </w:t>
      </w:r>
      <w:r>
        <w:t>no</w:t>
      </w:r>
      <w:r>
        <w:rPr>
          <w:spacing w:val="-2"/>
        </w:rPr>
        <w:t xml:space="preserve"> </w:t>
      </w:r>
      <w:r>
        <w:t>case</w:t>
      </w:r>
      <w:r>
        <w:rPr>
          <w:spacing w:val="-2"/>
        </w:rPr>
        <w:t xml:space="preserve"> </w:t>
      </w:r>
      <w:r>
        <w:t>later</w:t>
      </w:r>
      <w:r>
        <w:rPr>
          <w:spacing w:val="-2"/>
        </w:rPr>
        <w:t xml:space="preserve"> </w:t>
      </w:r>
      <w:r>
        <w:t>than</w:t>
      </w:r>
      <w:r>
        <w:rPr>
          <w:spacing w:val="-2"/>
        </w:rPr>
        <w:t xml:space="preserve"> </w:t>
      </w:r>
      <w:r>
        <w:t>December</w:t>
      </w:r>
      <w:r>
        <w:rPr>
          <w:spacing w:val="-19"/>
        </w:rPr>
        <w:t xml:space="preserve"> </w:t>
      </w:r>
      <w:r>
        <w:t>31.</w:t>
      </w:r>
    </w:p>
    <w:p w14:paraId="06BF3641" w14:textId="77777777" w:rsidR="00B01CEE" w:rsidRDefault="00B01CEE" w:rsidP="00B01CEE">
      <w:pPr>
        <w:pStyle w:val="BodyText"/>
        <w:spacing w:before="10"/>
        <w:rPr>
          <w:sz w:val="20"/>
        </w:rPr>
      </w:pPr>
    </w:p>
    <w:p w14:paraId="70910040" w14:textId="34D132A1" w:rsidR="00B01CEE" w:rsidRDefault="00B01CEE" w:rsidP="00B01CEE">
      <w:pPr>
        <w:pStyle w:val="BodyText"/>
        <w:tabs>
          <w:tab w:val="left" w:pos="1371"/>
        </w:tabs>
        <w:ind w:left="109" w:right="401"/>
      </w:pPr>
      <w:r>
        <w:rPr>
          <w:b/>
        </w:rPr>
        <w:t>(Required)</w:t>
      </w:r>
      <w:r>
        <w:rPr>
          <w:b/>
        </w:rPr>
        <w:tab/>
      </w:r>
      <w:r>
        <w:t>The</w:t>
      </w:r>
      <w:r>
        <w:rPr>
          <w:spacing w:val="-5"/>
        </w:rPr>
        <w:t xml:space="preserve"> </w:t>
      </w:r>
      <w:r>
        <w:t>University</w:t>
      </w:r>
      <w:r>
        <w:rPr>
          <w:spacing w:val="-7"/>
        </w:rPr>
        <w:t xml:space="preserve"> </w:t>
      </w:r>
      <w:r>
        <w:t>will</w:t>
      </w:r>
      <w:r>
        <w:rPr>
          <w:spacing w:val="-3"/>
        </w:rPr>
        <w:t xml:space="preserve"> </w:t>
      </w:r>
      <w:r>
        <w:t>classify</w:t>
      </w:r>
      <w:r>
        <w:rPr>
          <w:spacing w:val="-5"/>
        </w:rPr>
        <w:t xml:space="preserve"> </w:t>
      </w:r>
      <w:r>
        <w:t>you</w:t>
      </w:r>
      <w:r>
        <w:rPr>
          <w:spacing w:val="-2"/>
        </w:rPr>
        <w:t xml:space="preserve"> </w:t>
      </w:r>
      <w:r>
        <w:t>as</w:t>
      </w:r>
      <w:r>
        <w:rPr>
          <w:spacing w:val="-3"/>
        </w:rPr>
        <w:t xml:space="preserve"> </w:t>
      </w:r>
      <w:r>
        <w:t>a</w:t>
      </w:r>
      <w:r>
        <w:rPr>
          <w:spacing w:val="-2"/>
        </w:rPr>
        <w:t xml:space="preserve"> </w:t>
      </w:r>
      <w:r>
        <w:t>resident</w:t>
      </w:r>
      <w:r>
        <w:rPr>
          <w:spacing w:val="-3"/>
        </w:rPr>
        <w:t xml:space="preserve"> </w:t>
      </w:r>
      <w:r>
        <w:t>for</w:t>
      </w:r>
      <w:r>
        <w:rPr>
          <w:spacing w:val="-3"/>
        </w:rPr>
        <w:t xml:space="preserve"> </w:t>
      </w:r>
      <w:r>
        <w:t>tuition</w:t>
      </w:r>
      <w:r>
        <w:rPr>
          <w:spacing w:val="-2"/>
        </w:rPr>
        <w:t xml:space="preserve"> </w:t>
      </w:r>
      <w:r>
        <w:t>purposes</w:t>
      </w:r>
      <w:r>
        <w:rPr>
          <w:spacing w:val="-3"/>
        </w:rPr>
        <w:t xml:space="preserve"> </w:t>
      </w:r>
      <w:r>
        <w:t>during</w:t>
      </w:r>
      <w:r>
        <w:rPr>
          <w:spacing w:val="-2"/>
        </w:rPr>
        <w:t xml:space="preserve"> </w:t>
      </w:r>
      <w:r>
        <w:t>the</w:t>
      </w:r>
      <w:r>
        <w:rPr>
          <w:spacing w:val="-2"/>
        </w:rPr>
        <w:t xml:space="preserve"> </w:t>
      </w:r>
      <w:r>
        <w:t>semesters you</w:t>
      </w:r>
      <w:r>
        <w:rPr>
          <w:spacing w:val="-25"/>
        </w:rPr>
        <w:t xml:space="preserve"> </w:t>
      </w:r>
      <w:r>
        <w:t>hold</w:t>
      </w:r>
      <w:r>
        <w:rPr>
          <w:spacing w:val="-2"/>
        </w:rPr>
        <w:t xml:space="preserve"> </w:t>
      </w:r>
      <w:r>
        <w:rPr>
          <w:spacing w:val="-3"/>
        </w:rPr>
        <w:t xml:space="preserve">an </w:t>
      </w:r>
      <w:r>
        <w:t xml:space="preserve">appointment of 25% time or greater. However, your classification with the University </w:t>
      </w:r>
      <w:proofErr w:type="gramStart"/>
      <w:r>
        <w:t>as a whole will</w:t>
      </w:r>
      <w:proofErr w:type="gramEnd"/>
      <w:r>
        <w:t xml:space="preserve"> remain unchanged if you are a nonresident; you will only be considered a resident for tuition purposes. Your tuition scholarship will be applied as a credit toward your tuition bill. For enrollments of fewer than 9 semester hours, the tuition</w:t>
      </w:r>
      <w:r>
        <w:rPr>
          <w:spacing w:val="-5"/>
        </w:rPr>
        <w:t xml:space="preserve"> </w:t>
      </w:r>
      <w:r>
        <w:t>scholarship</w:t>
      </w:r>
      <w:r>
        <w:rPr>
          <w:spacing w:val="-5"/>
        </w:rPr>
        <w:t xml:space="preserve"> </w:t>
      </w:r>
      <w:r>
        <w:t>will</w:t>
      </w:r>
      <w:r>
        <w:rPr>
          <w:spacing w:val="-6"/>
        </w:rPr>
        <w:t xml:space="preserve"> </w:t>
      </w:r>
      <w:r>
        <w:t>be</w:t>
      </w:r>
      <w:r>
        <w:rPr>
          <w:spacing w:val="-5"/>
        </w:rPr>
        <w:t xml:space="preserve"> </w:t>
      </w:r>
      <w:r>
        <w:t>prorated</w:t>
      </w:r>
      <w:r>
        <w:rPr>
          <w:spacing w:val="-5"/>
        </w:rPr>
        <w:t xml:space="preserve"> </w:t>
      </w:r>
      <w:r>
        <w:t>accordingly</w:t>
      </w:r>
      <w:r>
        <w:rPr>
          <w:spacing w:val="-9"/>
        </w:rPr>
        <w:t xml:space="preserve"> </w:t>
      </w:r>
      <w:r>
        <w:t>(</w:t>
      </w:r>
      <w:hyperlink r:id="rId17">
        <w:r>
          <w:rPr>
            <w:color w:val="0000FF"/>
            <w:u w:val="single" w:color="0000FF"/>
          </w:rPr>
          <w:t>http://www.registrar.uiowa.edu/default.aspx</w:t>
        </w:r>
      </w:hyperlink>
      <w:r>
        <w:t>).</w:t>
      </w:r>
      <w:r>
        <w:rPr>
          <w:spacing w:val="-5"/>
        </w:rPr>
        <w:t xml:space="preserve"> </w:t>
      </w:r>
      <w:r>
        <w:t>If</w:t>
      </w:r>
      <w:r>
        <w:rPr>
          <w:spacing w:val="-4"/>
        </w:rPr>
        <w:t xml:space="preserve"> </w:t>
      </w:r>
      <w:r>
        <w:t>you</w:t>
      </w:r>
      <w:r>
        <w:rPr>
          <w:spacing w:val="-5"/>
        </w:rPr>
        <w:t xml:space="preserve"> </w:t>
      </w:r>
      <w:r>
        <w:t>hold</w:t>
      </w:r>
      <w:r>
        <w:rPr>
          <w:spacing w:val="-33"/>
        </w:rPr>
        <w:t xml:space="preserve"> </w:t>
      </w:r>
      <w:r>
        <w:t xml:space="preserve">TA/RA appointments in more than one department, your tuition bill will be credited only once. Fees for full-time residents for AY 2020-21 have not been determined yet.  We expect fees to be approved by the Board of Regents in June 2020, at which time they will be posted at </w:t>
      </w:r>
      <w:r w:rsidRPr="00A46C25">
        <w:t>https://www.maui.uiowa.edu/maui/pub/tuition/rates.page</w:t>
      </w:r>
      <w:r>
        <w:t>. The tuition and fee scholarships are contingent upon maintaining your appointment for the entire semester, academic year, or fiscal year.</w:t>
      </w:r>
    </w:p>
    <w:p w14:paraId="05C390A3" w14:textId="77777777" w:rsidR="00B01CEE" w:rsidRDefault="00B01CEE" w:rsidP="00B01CEE">
      <w:pPr>
        <w:pStyle w:val="BodyText"/>
        <w:spacing w:before="8"/>
        <w:rPr>
          <w:sz w:val="20"/>
        </w:rPr>
      </w:pPr>
    </w:p>
    <w:p w14:paraId="3A907A95" w14:textId="4236A804" w:rsidR="00B01CEE" w:rsidRDefault="00B01CEE" w:rsidP="00B01CEE">
      <w:pPr>
        <w:pStyle w:val="Heading1"/>
        <w:ind w:right="221"/>
      </w:pPr>
      <w:bookmarkStart w:id="2" w:name="(Required)_If_you_were_awarded_financial"/>
      <w:bookmarkEnd w:id="2"/>
      <w:r>
        <w:rPr>
          <w:b/>
          <w:sz w:val="21"/>
        </w:rPr>
        <w:t xml:space="preserve">(Required) </w:t>
      </w:r>
      <w:r>
        <w:t xml:space="preserve">If you were awarded financial aid, please contact the Office of Student Financial Aid to discuss the impact this tuition/fee assistance and assessment at the resident rate will have on your aid award. You may contact the office at </w:t>
      </w:r>
      <w:hyperlink r:id="rId18">
        <w:r>
          <w:rPr>
            <w:color w:val="0000FF"/>
            <w:u w:val="single" w:color="0000FF"/>
          </w:rPr>
          <w:t>financial-aid@uiowa.edu</w:t>
        </w:r>
      </w:hyperlink>
      <w:r>
        <w:rPr>
          <w:color w:val="0000FF"/>
          <w:u w:val="single" w:color="0000FF"/>
        </w:rPr>
        <w:t xml:space="preserve"> </w:t>
      </w:r>
      <w:r>
        <w:t xml:space="preserve">or 319-335-1450 or </w:t>
      </w:r>
      <w:r w:rsidR="000B279F">
        <w:t>2400 UCC</w:t>
      </w:r>
      <w:r>
        <w:t>.</w:t>
      </w:r>
    </w:p>
    <w:p w14:paraId="53BB76E7" w14:textId="77777777" w:rsidR="00B01CEE" w:rsidRDefault="00B01CEE" w:rsidP="00B01CEE">
      <w:pPr>
        <w:pStyle w:val="BodyText"/>
        <w:rPr>
          <w:sz w:val="14"/>
        </w:rPr>
      </w:pPr>
    </w:p>
    <w:p w14:paraId="59CD4E6A" w14:textId="77777777" w:rsidR="00B01CEE" w:rsidRDefault="00B01CEE" w:rsidP="00B01CEE">
      <w:pPr>
        <w:pStyle w:val="BodyText"/>
        <w:spacing w:before="92"/>
        <w:ind w:left="109" w:right="161"/>
      </w:pPr>
      <w:r>
        <w:rPr>
          <w:b/>
        </w:rPr>
        <w:t xml:space="preserve">(Optional) </w:t>
      </w:r>
      <w:r>
        <w:t>The tuition scholarship total noted above (does/does not) include specific scholarships made available by (list specific sources of funding/support, e.g. named scholarships/other financial awards). These specific tuition awards (are/are not) in addition to the total listed above.</w:t>
      </w:r>
    </w:p>
    <w:p w14:paraId="344611D3" w14:textId="77777777" w:rsidR="00B01CEE" w:rsidRDefault="00B01CEE" w:rsidP="00B01CEE">
      <w:pPr>
        <w:pStyle w:val="BodyText"/>
        <w:spacing w:before="6"/>
      </w:pPr>
    </w:p>
    <w:p w14:paraId="05DEC486" w14:textId="0BFC835C" w:rsidR="00B01CEE" w:rsidRDefault="00B01CEE" w:rsidP="00024AB3">
      <w:pPr>
        <w:pStyle w:val="BodyText"/>
        <w:tabs>
          <w:tab w:val="left" w:pos="1374"/>
        </w:tabs>
        <w:spacing w:line="242" w:lineRule="exact"/>
        <w:ind w:left="109" w:right="129"/>
      </w:pPr>
      <w:r>
        <w:rPr>
          <w:b/>
        </w:rPr>
        <w:t>(Required)</w:t>
      </w:r>
      <w:r>
        <w:rPr>
          <w:b/>
        </w:rPr>
        <w:tab/>
      </w:r>
      <w:r>
        <w:t>Tuition and fees for the fall 2020 semester will be billed on the first working day of August</w:t>
      </w:r>
      <w:r>
        <w:rPr>
          <w:spacing w:val="-2"/>
        </w:rPr>
        <w:t xml:space="preserve"> </w:t>
      </w:r>
      <w:r>
        <w:t>2020,</w:t>
      </w:r>
      <w:r>
        <w:rPr>
          <w:spacing w:val="-1"/>
        </w:rPr>
        <w:t xml:space="preserve"> </w:t>
      </w:r>
      <w:r>
        <w:t>and for the spring 2021 semester on the first working day of January 2021, with payments due the 22</w:t>
      </w:r>
      <w:proofErr w:type="spellStart"/>
      <w:r>
        <w:rPr>
          <w:position w:val="7"/>
          <w:sz w:val="14"/>
        </w:rPr>
        <w:t>nd</w:t>
      </w:r>
      <w:proofErr w:type="spellEnd"/>
      <w:r>
        <w:rPr>
          <w:position w:val="7"/>
          <w:sz w:val="14"/>
        </w:rPr>
        <w:t xml:space="preserve"> </w:t>
      </w:r>
      <w:r>
        <w:t>of each</w:t>
      </w:r>
      <w:r>
        <w:rPr>
          <w:spacing w:val="-20"/>
        </w:rPr>
        <w:t xml:space="preserve"> </w:t>
      </w:r>
      <w:r>
        <w:t>month.</w:t>
      </w:r>
      <w:r w:rsidR="00024AB3">
        <w:t xml:space="preserve">  </w:t>
      </w:r>
      <w:r>
        <w:t xml:space="preserve">As a University employee, Graduate Assistants may elect to pay their tuition and fees through payroll deduction </w:t>
      </w:r>
      <w:proofErr w:type="gramStart"/>
      <w:r>
        <w:t>in order to</w:t>
      </w:r>
      <w:proofErr w:type="gramEnd"/>
      <w:r>
        <w:t xml:space="preserve"> coordinate the first tuition payment with the first payroll of their academic year appointment. By utilizing payroll deductions, your tuition and fees will be paid in three installments without being charged a reinstatement or deferred payment fee. </w:t>
      </w:r>
      <w:r w:rsidR="00024AB3">
        <w:t xml:space="preserve"> </w:t>
      </w:r>
      <w:r w:rsidR="00024AB3" w:rsidRPr="00024AB3">
        <w:t xml:space="preserve">To utilize this payment option, log into the University self-service site : </w:t>
      </w:r>
      <w:hyperlink r:id="rId19" w:history="1">
        <w:proofErr w:type="spellStart"/>
        <w:r w:rsidR="00024AB3" w:rsidRPr="00024AB3">
          <w:rPr>
            <w:rStyle w:val="Hyperlink"/>
          </w:rPr>
          <w:t>HawkID</w:t>
        </w:r>
        <w:proofErr w:type="spellEnd"/>
        <w:r w:rsidR="00024AB3" w:rsidRPr="00024AB3">
          <w:rPr>
            <w:rStyle w:val="Hyperlink"/>
          </w:rPr>
          <w:t xml:space="preserve"> Login f</w:t>
        </w:r>
        <w:r w:rsidR="00024AB3" w:rsidRPr="00024AB3">
          <w:rPr>
            <w:rStyle w:val="Hyperlink"/>
          </w:rPr>
          <w:t>o</w:t>
        </w:r>
        <w:r w:rsidR="00024AB3" w:rsidRPr="00024AB3">
          <w:rPr>
            <w:rStyle w:val="Hyperlink"/>
          </w:rPr>
          <w:t>r Employee Self Service</w:t>
        </w:r>
      </w:hyperlink>
      <w:r w:rsidR="00024AB3" w:rsidRPr="00024AB3">
        <w:t xml:space="preserve">, click on the University Bill link and authorize payroll deduction through the pay U-Bill button.  </w:t>
      </w:r>
      <w:r>
        <w:t>Please contact the University Billing Office directly regarding any questions you have about University billing procedures.</w:t>
      </w:r>
    </w:p>
    <w:p w14:paraId="4E25EE12" w14:textId="77777777" w:rsidR="00B01CEE" w:rsidRDefault="00B01CEE" w:rsidP="00B01CEE">
      <w:pPr>
        <w:pStyle w:val="BodyText"/>
        <w:spacing w:before="7"/>
      </w:pPr>
    </w:p>
    <w:p w14:paraId="202AF485" w14:textId="00902624" w:rsidR="00B01CEE" w:rsidRDefault="00B01CEE" w:rsidP="00B01CEE">
      <w:pPr>
        <w:pStyle w:val="BodyText"/>
        <w:tabs>
          <w:tab w:val="left" w:pos="1465"/>
        </w:tabs>
        <w:ind w:left="119" w:right="145"/>
      </w:pPr>
      <w:r>
        <w:rPr>
          <w:b/>
        </w:rPr>
        <w:t>(Required)</w:t>
      </w:r>
      <w:r>
        <w:rPr>
          <w:b/>
        </w:rPr>
        <w:tab/>
      </w:r>
      <w:r>
        <w:t>If you fail to be available to start your appointment on August 19, 2020 or January 19, 2021,</w:t>
      </w:r>
      <w:r>
        <w:rPr>
          <w:spacing w:val="1"/>
        </w:rPr>
        <w:t xml:space="preserve"> </w:t>
      </w:r>
      <w:r>
        <w:t>if</w:t>
      </w:r>
      <w:r>
        <w:rPr>
          <w:spacing w:val="-2"/>
        </w:rPr>
        <w:t xml:space="preserve"> </w:t>
      </w:r>
      <w:r>
        <w:t>reappointed, we will adjust your period of appointment and salary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w:t>
      </w:r>
      <w:r>
        <w:rPr>
          <w:spacing w:val="-5"/>
        </w:rPr>
        <w:t xml:space="preserve"> </w:t>
      </w:r>
      <w:r>
        <w:t>explicit</w:t>
      </w:r>
      <w:r>
        <w:rPr>
          <w:spacing w:val="-5"/>
        </w:rPr>
        <w:t xml:space="preserve"> </w:t>
      </w:r>
      <w:r>
        <w:t>or</w:t>
      </w:r>
      <w:r>
        <w:rPr>
          <w:spacing w:val="-5"/>
        </w:rPr>
        <w:t xml:space="preserve"> </w:t>
      </w:r>
      <w:r>
        <w:t>implicit</w:t>
      </w:r>
      <w:r>
        <w:rPr>
          <w:spacing w:val="-5"/>
        </w:rPr>
        <w:t xml:space="preserve"> </w:t>
      </w:r>
      <w:r>
        <w:t>in</w:t>
      </w:r>
      <w:r>
        <w:rPr>
          <w:spacing w:val="-4"/>
        </w:rPr>
        <w:t xml:space="preserve"> </w:t>
      </w:r>
      <w:r>
        <w:t>this</w:t>
      </w:r>
      <w:r>
        <w:rPr>
          <w:spacing w:val="-2"/>
        </w:rPr>
        <w:t xml:space="preserve"> </w:t>
      </w:r>
      <w:r>
        <w:t>letter</w:t>
      </w:r>
      <w:r>
        <w:rPr>
          <w:spacing w:val="-5"/>
        </w:rPr>
        <w:t xml:space="preserve"> </w:t>
      </w:r>
      <w:r>
        <w:t>of</w:t>
      </w:r>
      <w:r>
        <w:rPr>
          <w:spacing w:val="-25"/>
        </w:rPr>
        <w:t xml:space="preserve"> </w:t>
      </w:r>
      <w:r>
        <w:t>offer.</w:t>
      </w:r>
    </w:p>
    <w:p w14:paraId="2AF34CD6" w14:textId="77777777" w:rsidR="00B01CEE" w:rsidRDefault="00B01CEE" w:rsidP="00B01CEE">
      <w:pPr>
        <w:pStyle w:val="BodyText"/>
        <w:spacing w:before="6"/>
      </w:pPr>
    </w:p>
    <w:p w14:paraId="52D78243" w14:textId="77777777" w:rsidR="00B01CEE" w:rsidRDefault="00B01CEE" w:rsidP="00B01CEE">
      <w:pPr>
        <w:pStyle w:val="Heading2"/>
        <w:spacing w:line="238" w:lineRule="exact"/>
      </w:pPr>
      <w:bookmarkStart w:id="3" w:name="Benefits"/>
      <w:bookmarkEnd w:id="3"/>
      <w:r>
        <w:rPr>
          <w:u w:val="single"/>
        </w:rPr>
        <w:t>Benefits</w:t>
      </w:r>
    </w:p>
    <w:p w14:paraId="30AD19FC" w14:textId="5D92F48E" w:rsidR="00B01CEE" w:rsidRDefault="00B01CEE" w:rsidP="00B01CEE">
      <w:pPr>
        <w:pStyle w:val="BodyText"/>
        <w:tabs>
          <w:tab w:val="left" w:pos="1463"/>
        </w:tabs>
        <w:spacing w:line="237" w:lineRule="auto"/>
        <w:ind w:left="109" w:right="109"/>
      </w:pPr>
      <w:r>
        <w:rPr>
          <w:b/>
        </w:rPr>
        <w:t>(Required)</w:t>
      </w:r>
      <w:r>
        <w:rPr>
          <w:b/>
        </w:rPr>
        <w:tab/>
      </w:r>
      <w:r>
        <w:t>The</w:t>
      </w:r>
      <w:r>
        <w:rPr>
          <w:spacing w:val="-6"/>
        </w:rPr>
        <w:t xml:space="preserve"> </w:t>
      </w:r>
      <w:r>
        <w:t>University</w:t>
      </w:r>
      <w:r>
        <w:rPr>
          <w:spacing w:val="-7"/>
        </w:rPr>
        <w:t xml:space="preserve"> </w:t>
      </w:r>
      <w:r>
        <w:t>contributes</w:t>
      </w:r>
      <w:r>
        <w:rPr>
          <w:spacing w:val="-4"/>
        </w:rPr>
        <w:t xml:space="preserve"> </w:t>
      </w:r>
      <w:r>
        <w:t>toward</w:t>
      </w:r>
      <w:r>
        <w:rPr>
          <w:spacing w:val="-3"/>
        </w:rPr>
        <w:t xml:space="preserve"> </w:t>
      </w:r>
      <w:r>
        <w:t>health</w:t>
      </w:r>
      <w:r>
        <w:rPr>
          <w:spacing w:val="-3"/>
        </w:rPr>
        <w:t xml:space="preserve"> </w:t>
      </w:r>
      <w:r>
        <w:t>and</w:t>
      </w:r>
      <w:r>
        <w:rPr>
          <w:spacing w:val="-6"/>
        </w:rPr>
        <w:t xml:space="preserve"> </w:t>
      </w:r>
      <w:r>
        <w:t>dental</w:t>
      </w:r>
      <w:r>
        <w:rPr>
          <w:spacing w:val="-4"/>
        </w:rPr>
        <w:t xml:space="preserve"> </w:t>
      </w:r>
      <w:r>
        <w:t>benefits</w:t>
      </w:r>
      <w:r>
        <w:rPr>
          <w:spacing w:val="-4"/>
        </w:rPr>
        <w:t xml:space="preserve"> </w:t>
      </w:r>
      <w:r>
        <w:t>for</w:t>
      </w:r>
      <w:r>
        <w:rPr>
          <w:spacing w:val="-4"/>
        </w:rPr>
        <w:t xml:space="preserve"> </w:t>
      </w:r>
      <w:r>
        <w:t>graduate</w:t>
      </w:r>
      <w:r>
        <w:rPr>
          <w:spacing w:val="-3"/>
        </w:rPr>
        <w:t xml:space="preserve"> </w:t>
      </w:r>
      <w:r>
        <w:t>assistants</w:t>
      </w:r>
      <w:r>
        <w:rPr>
          <w:spacing w:val="-22"/>
        </w:rPr>
        <w:t xml:space="preserve"> </w:t>
      </w:r>
      <w:r>
        <w:t>and</w:t>
      </w:r>
      <w:r>
        <w:rPr>
          <w:spacing w:val="-3"/>
        </w:rPr>
        <w:t xml:space="preserve"> </w:t>
      </w:r>
      <w:r>
        <w:t>their</w:t>
      </w:r>
      <w:r>
        <w:rPr>
          <w:spacing w:val="-2"/>
        </w:rPr>
        <w:t xml:space="preserve"> </w:t>
      </w:r>
      <w:r>
        <w:t xml:space="preserve">dependents. There are deadlines for enrollment in these plans. The University Benefits Office should be contacted for additional information regarding benefits associated with this appointment at the following link: </w:t>
      </w:r>
      <w:hyperlink r:id="rId20" w:history="1">
        <w:r w:rsidR="001A4390" w:rsidRPr="00DA054D">
          <w:rPr>
            <w:rStyle w:val="Hyperlink"/>
          </w:rPr>
          <w:t>https://hr.uiowa.edu/benefits/ui-student-insurance</w:t>
        </w:r>
      </w:hyperlink>
      <w:r w:rsidR="001A4390">
        <w:t xml:space="preserve">.  </w:t>
      </w:r>
      <w:r>
        <w:t>University insurance contributions will start the first of the month after your appointment</w:t>
      </w:r>
      <w:r>
        <w:rPr>
          <w:spacing w:val="-5"/>
        </w:rPr>
        <w:t xml:space="preserve"> </w:t>
      </w:r>
      <w:r>
        <w:t>and</w:t>
      </w:r>
      <w:r>
        <w:rPr>
          <w:spacing w:val="-4"/>
        </w:rPr>
        <w:t xml:space="preserve"> </w:t>
      </w:r>
      <w:r>
        <w:t>submission</w:t>
      </w:r>
      <w:r>
        <w:rPr>
          <w:spacing w:val="-4"/>
        </w:rPr>
        <w:t xml:space="preserve"> </w:t>
      </w:r>
      <w:r>
        <w:t>of</w:t>
      </w:r>
      <w:r>
        <w:rPr>
          <w:spacing w:val="-5"/>
        </w:rPr>
        <w:t xml:space="preserve"> </w:t>
      </w:r>
      <w:r>
        <w:t>an</w:t>
      </w:r>
      <w:r>
        <w:rPr>
          <w:spacing w:val="-4"/>
        </w:rPr>
        <w:t xml:space="preserve"> </w:t>
      </w:r>
      <w:r>
        <w:t>initial</w:t>
      </w:r>
      <w:r>
        <w:rPr>
          <w:spacing w:val="-5"/>
        </w:rPr>
        <w:t xml:space="preserve"> </w:t>
      </w:r>
      <w:r>
        <w:t>insurance</w:t>
      </w:r>
      <w:r>
        <w:rPr>
          <w:spacing w:val="-23"/>
        </w:rPr>
        <w:t xml:space="preserve"> </w:t>
      </w:r>
      <w:r>
        <w:t>application.</w:t>
      </w:r>
    </w:p>
    <w:p w14:paraId="27F40B1E" w14:textId="77777777" w:rsidR="00B01CEE" w:rsidRDefault="00B01CEE" w:rsidP="009A3F77">
      <w:pPr>
        <w:tabs>
          <w:tab w:val="left" w:pos="2823"/>
          <w:tab w:val="left" w:pos="4703"/>
          <w:tab w:val="left" w:pos="8492"/>
        </w:tabs>
        <w:spacing w:before="92"/>
        <w:ind w:right="287"/>
        <w:rPr>
          <w:sz w:val="21"/>
        </w:rPr>
      </w:pPr>
      <w:bookmarkStart w:id="4" w:name="Specific_to_Teaching_Assistants"/>
      <w:bookmarkStart w:id="5" w:name="(Required)_[Choose_one]"/>
      <w:bookmarkStart w:id="6" w:name="The_first_test,_the_English_Speaking_Pro"/>
      <w:bookmarkStart w:id="7" w:name="(Required)_[Choose_one]_[For_those_Teach"/>
      <w:bookmarkStart w:id="8" w:name="(Required)_[Where_applicable—choose_one]"/>
      <w:bookmarkEnd w:id="4"/>
      <w:bookmarkEnd w:id="5"/>
      <w:bookmarkEnd w:id="6"/>
      <w:bookmarkEnd w:id="7"/>
      <w:bookmarkEnd w:id="8"/>
    </w:p>
    <w:p w14:paraId="585B3738" w14:textId="29989825" w:rsidR="00B01CEE" w:rsidRDefault="00B01CEE" w:rsidP="00B01CEE">
      <w:pPr>
        <w:pStyle w:val="BodyText"/>
        <w:tabs>
          <w:tab w:val="left" w:pos="1462"/>
        </w:tabs>
        <w:ind w:left="111" w:right="183"/>
      </w:pPr>
      <w:r>
        <w:rPr>
          <w:b/>
        </w:rPr>
        <w:t>(Required)</w:t>
      </w:r>
      <w:r>
        <w:rPr>
          <w:b/>
        </w:rPr>
        <w:tab/>
      </w:r>
      <w:r>
        <w:t>All</w:t>
      </w:r>
      <w:r>
        <w:rPr>
          <w:spacing w:val="-3"/>
        </w:rPr>
        <w:t xml:space="preserve"> </w:t>
      </w:r>
      <w:r>
        <w:t>new</w:t>
      </w:r>
      <w:r>
        <w:rPr>
          <w:spacing w:val="-3"/>
        </w:rPr>
        <w:t xml:space="preserve"> </w:t>
      </w:r>
      <w:r>
        <w:t>Research</w:t>
      </w:r>
      <w:r>
        <w:rPr>
          <w:spacing w:val="-5"/>
        </w:rPr>
        <w:t xml:space="preserve"> </w:t>
      </w:r>
      <w:r>
        <w:t>Assistants</w:t>
      </w:r>
      <w:r>
        <w:rPr>
          <w:spacing w:val="-3"/>
        </w:rPr>
        <w:t xml:space="preserve"> </w:t>
      </w:r>
      <w:r>
        <w:t>must</w:t>
      </w:r>
      <w:r>
        <w:rPr>
          <w:spacing w:val="-3"/>
        </w:rPr>
        <w:t xml:space="preserve"> </w:t>
      </w:r>
      <w:r>
        <w:t>complete</w:t>
      </w:r>
      <w:r>
        <w:rPr>
          <w:spacing w:val="-2"/>
        </w:rPr>
        <w:t xml:space="preserve"> </w:t>
      </w:r>
      <w:r>
        <w:t>sexual</w:t>
      </w:r>
      <w:r>
        <w:rPr>
          <w:spacing w:val="-3"/>
        </w:rPr>
        <w:t xml:space="preserve"> </w:t>
      </w:r>
      <w:r>
        <w:t>harassment</w:t>
      </w:r>
      <w:r>
        <w:rPr>
          <w:spacing w:val="-3"/>
        </w:rPr>
        <w:t xml:space="preserve"> </w:t>
      </w:r>
      <w:r>
        <w:t>prevention</w:t>
      </w:r>
      <w:r>
        <w:rPr>
          <w:spacing w:val="-2"/>
        </w:rPr>
        <w:t xml:space="preserve"> </w:t>
      </w:r>
      <w:r>
        <w:t>training</w:t>
      </w:r>
      <w:r>
        <w:rPr>
          <w:spacing w:val="-2"/>
        </w:rPr>
        <w:t xml:space="preserve"> </w:t>
      </w:r>
      <w:r>
        <w:t>by</w:t>
      </w:r>
      <w:r>
        <w:rPr>
          <w:spacing w:val="-5"/>
        </w:rPr>
        <w:t xml:space="preserve"> </w:t>
      </w:r>
      <w:r>
        <w:t>the</w:t>
      </w:r>
      <w:r>
        <w:rPr>
          <w:spacing w:val="-2"/>
        </w:rPr>
        <w:t xml:space="preserve"> </w:t>
      </w:r>
      <w:r>
        <w:rPr>
          <w:b/>
        </w:rPr>
        <w:t>8</w:t>
      </w:r>
      <w:proofErr w:type="spellStart"/>
      <w:r>
        <w:rPr>
          <w:b/>
          <w:position w:val="7"/>
          <w:sz w:val="14"/>
        </w:rPr>
        <w:t>th</w:t>
      </w:r>
      <w:proofErr w:type="spellEnd"/>
      <w:r>
        <w:rPr>
          <w:b/>
          <w:spacing w:val="-13"/>
          <w:position w:val="7"/>
          <w:sz w:val="14"/>
        </w:rPr>
        <w:t xml:space="preserve"> </w:t>
      </w:r>
      <w:r>
        <w:rPr>
          <w:b/>
        </w:rPr>
        <w:t>week</w:t>
      </w:r>
      <w:r>
        <w:rPr>
          <w:b/>
          <w:spacing w:val="-12"/>
        </w:rPr>
        <w:t xml:space="preserve"> </w:t>
      </w:r>
      <w:r>
        <w:t>of the first semester of employment. In fall 2020, the final date for completion of the training is Friday, October</w:t>
      </w:r>
      <w:r>
        <w:rPr>
          <w:spacing w:val="2"/>
        </w:rPr>
        <w:t xml:space="preserve"> </w:t>
      </w:r>
      <w:r>
        <w:t>16.</w:t>
      </w:r>
    </w:p>
    <w:p w14:paraId="3E623776" w14:textId="77777777" w:rsidR="00B01CEE" w:rsidRDefault="00B01CEE" w:rsidP="00B01CEE">
      <w:pPr>
        <w:pStyle w:val="BodyText"/>
        <w:spacing w:before="1"/>
        <w:rPr>
          <w:sz w:val="14"/>
        </w:rPr>
      </w:pPr>
    </w:p>
    <w:p w14:paraId="58F674B8" w14:textId="4A9F4B66" w:rsidR="00B01CEE" w:rsidRDefault="00B01CEE" w:rsidP="00B01CEE">
      <w:pPr>
        <w:tabs>
          <w:tab w:val="left" w:pos="1465"/>
        </w:tabs>
        <w:spacing w:before="98" w:line="238" w:lineRule="exact"/>
        <w:ind w:left="119" w:right="346"/>
        <w:rPr>
          <w:sz w:val="21"/>
        </w:rPr>
      </w:pPr>
      <w:r>
        <w:rPr>
          <w:b/>
          <w:sz w:val="21"/>
        </w:rPr>
        <w:t>(Required)</w:t>
      </w:r>
      <w:r>
        <w:rPr>
          <w:b/>
          <w:sz w:val="21"/>
        </w:rPr>
        <w:tab/>
        <w:t>[For all Research Assistant appointments except those Research Assistants in their</w:t>
      </w:r>
      <w:r>
        <w:rPr>
          <w:b/>
          <w:spacing w:val="-5"/>
          <w:sz w:val="21"/>
        </w:rPr>
        <w:t xml:space="preserve"> </w:t>
      </w:r>
      <w:r>
        <w:rPr>
          <w:b/>
          <w:sz w:val="21"/>
        </w:rPr>
        <w:t>final</w:t>
      </w:r>
      <w:r>
        <w:rPr>
          <w:b/>
          <w:spacing w:val="2"/>
          <w:sz w:val="21"/>
        </w:rPr>
        <w:t xml:space="preserve"> </w:t>
      </w:r>
      <w:r>
        <w:rPr>
          <w:b/>
          <w:sz w:val="21"/>
        </w:rPr>
        <w:t xml:space="preserve">year of eligibility]: </w:t>
      </w:r>
      <w:r>
        <w:rPr>
          <w:sz w:val="21"/>
        </w:rPr>
        <w:t>Renewal of this appointment for the academic year 2021–22 is contingent upon satisfactory performance in both academic work and research duties.</w:t>
      </w:r>
    </w:p>
    <w:p w14:paraId="01E8A24C" w14:textId="77777777" w:rsidR="00B01CEE" w:rsidRDefault="00B01CEE" w:rsidP="00B01CEE">
      <w:pPr>
        <w:pStyle w:val="BodyText"/>
        <w:rPr>
          <w:sz w:val="22"/>
        </w:rPr>
      </w:pPr>
    </w:p>
    <w:p w14:paraId="54A6DCDB" w14:textId="77777777" w:rsidR="00B01CEE" w:rsidRDefault="00B01CEE" w:rsidP="00B01CEE">
      <w:pPr>
        <w:pStyle w:val="BodyText"/>
        <w:spacing w:before="3"/>
        <w:rPr>
          <w:sz w:val="20"/>
        </w:rPr>
      </w:pPr>
    </w:p>
    <w:p w14:paraId="20738D96" w14:textId="77777777" w:rsidR="00B01CEE" w:rsidRDefault="00B01CEE" w:rsidP="00B01CEE">
      <w:pPr>
        <w:pStyle w:val="BodyText"/>
        <w:spacing w:line="238" w:lineRule="exact"/>
        <w:ind w:left="109" w:right="974"/>
      </w:pPr>
      <w:r>
        <w:t>I ACCEPT THIS GRADUATE ASSISTANTSHIP APPOINTMENT UNDER THE TERMS DESCRIBED ABOVE.</w:t>
      </w:r>
    </w:p>
    <w:p w14:paraId="0C0B7DAD" w14:textId="77777777" w:rsidR="00B01CEE" w:rsidRDefault="00B01CEE" w:rsidP="00B01CEE">
      <w:pPr>
        <w:pStyle w:val="BodyText"/>
        <w:spacing w:before="9"/>
        <w:rPr>
          <w:sz w:val="16"/>
        </w:rPr>
      </w:pPr>
    </w:p>
    <w:p w14:paraId="2FE10295" w14:textId="77777777" w:rsidR="00B01CEE" w:rsidRDefault="00B01CEE" w:rsidP="00B01CEE">
      <w:pPr>
        <w:pStyle w:val="BodyText"/>
        <w:spacing w:before="9"/>
        <w:rPr>
          <w:sz w:val="16"/>
        </w:rPr>
      </w:pPr>
    </w:p>
    <w:p w14:paraId="662CD276" w14:textId="77777777" w:rsidR="00B01CEE" w:rsidRDefault="00B01CEE" w:rsidP="00B01CEE">
      <w:pPr>
        <w:pStyle w:val="BodyText"/>
        <w:spacing w:before="9"/>
        <w:rPr>
          <w:sz w:val="16"/>
        </w:rPr>
      </w:pPr>
    </w:p>
    <w:p w14:paraId="6092EBE1" w14:textId="77777777" w:rsidR="00B01CEE" w:rsidRDefault="00B01CEE" w:rsidP="00B01CEE">
      <w:pPr>
        <w:pStyle w:val="BodyText"/>
        <w:spacing w:before="9"/>
        <w:rPr>
          <w:sz w:val="16"/>
        </w:rPr>
      </w:pPr>
    </w:p>
    <w:p w14:paraId="7F700FF8" w14:textId="77777777" w:rsidR="00B01CEE" w:rsidRDefault="00B01CEE" w:rsidP="00B01CEE">
      <w:pPr>
        <w:pStyle w:val="BodyText"/>
        <w:spacing w:before="9"/>
        <w:rPr>
          <w:sz w:val="16"/>
        </w:rPr>
      </w:pPr>
      <w:r>
        <w:rPr>
          <w:noProof/>
        </w:rPr>
        <w:lastRenderedPageBreak/>
        <mc:AlternateContent>
          <mc:Choice Requires="wps">
            <w:drawing>
              <wp:anchor distT="0" distB="0" distL="0" distR="0" simplePos="0" relativeHeight="251659264" behindDoc="0" locked="0" layoutInCell="1" allowOverlap="1" wp14:anchorId="4833E6DB" wp14:editId="0A2C42EB">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F5FDC"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" strokeweight=".14886mm">
                <w10:wrap type="topAndBottom" anchorx="page"/>
              </v:line>
            </w:pict>
          </mc:Fallback>
        </mc:AlternateContent>
      </w:r>
      <w:r>
        <w:rPr>
          <w:noProof/>
        </w:rPr>
        <mc:AlternateContent>
          <mc:Choice Requires="wps">
            <w:drawing>
              <wp:anchor distT="0" distB="0" distL="0" distR="0" simplePos="0" relativeHeight="251660288" behindDoc="0" locked="0" layoutInCell="1" allowOverlap="1" wp14:anchorId="5F0FDF4D" wp14:editId="7EF67412">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ACF41"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" strokeweight=".14886mm">
                <w10:wrap type="topAndBottom" anchorx="page"/>
              </v:line>
            </w:pict>
          </mc:Fallback>
        </mc:AlternateContent>
      </w:r>
    </w:p>
    <w:p w14:paraId="09219941" w14:textId="77777777" w:rsidR="00B01CEE" w:rsidRDefault="00B01CEE" w:rsidP="00B01CEE">
      <w:pPr>
        <w:pStyle w:val="BodyText"/>
        <w:tabs>
          <w:tab w:val="left" w:pos="7023"/>
        </w:tabs>
        <w:ind w:left="112"/>
      </w:pPr>
      <w:r>
        <w:t>Signature</w:t>
      </w:r>
      <w:r>
        <w:rPr>
          <w:spacing w:val="-2"/>
        </w:rPr>
        <w:t xml:space="preserve"> </w:t>
      </w:r>
      <w:r>
        <w:t>of</w:t>
      </w:r>
      <w:r>
        <w:rPr>
          <w:spacing w:val="-7"/>
        </w:rPr>
        <w:t xml:space="preserve"> </w:t>
      </w:r>
      <w:r>
        <w:t>Candidate</w:t>
      </w:r>
      <w:r>
        <w:tab/>
        <w:t>Date</w:t>
      </w:r>
    </w:p>
    <w:p w14:paraId="69010556" w14:textId="77777777" w:rsidR="00B01CEE" w:rsidRDefault="00B01CEE" w:rsidP="00B01CEE">
      <w:pPr>
        <w:pStyle w:val="BodyText"/>
        <w:tabs>
          <w:tab w:val="left" w:pos="7023"/>
        </w:tabs>
        <w:ind w:left="112"/>
      </w:pPr>
    </w:p>
    <w:p w14:paraId="6736B352" w14:textId="77777777" w:rsidR="00B01CEE" w:rsidRDefault="00B01CEE" w:rsidP="00B01CEE">
      <w:pPr>
        <w:pStyle w:val="BodyText"/>
        <w:tabs>
          <w:tab w:val="left" w:pos="7023"/>
        </w:tabs>
        <w:ind w:left="112"/>
      </w:pPr>
    </w:p>
    <w:p w14:paraId="388A2D07" w14:textId="5C1C5FF2" w:rsidR="00B01CEE" w:rsidRPr="00365C54" w:rsidRDefault="00B01CEE" w:rsidP="00B01CEE">
      <w:pPr>
        <w:pStyle w:val="BodyText"/>
        <w:tabs>
          <w:tab w:val="left" w:pos="7023"/>
        </w:tabs>
        <w:ind w:left="112"/>
        <w:rPr>
          <w:i/>
          <w:sz w:val="16"/>
          <w:szCs w:val="16"/>
        </w:rPr>
      </w:pPr>
      <w:r w:rsidRPr="00365C54">
        <w:rPr>
          <w:i/>
          <w:sz w:val="16"/>
          <w:szCs w:val="16"/>
        </w:rPr>
        <w:t xml:space="preserve">Update:  December </w:t>
      </w:r>
      <w:r>
        <w:rPr>
          <w:i/>
          <w:sz w:val="16"/>
          <w:szCs w:val="16"/>
        </w:rPr>
        <w:t>2019</w:t>
      </w:r>
    </w:p>
    <w:p w14:paraId="27EE3006" w14:textId="77777777" w:rsidR="00E33977" w:rsidRDefault="00E33977"/>
    <w:sectPr w:rsidR="00E33977">
      <w:footerReference w:type="default" r:id="rId21"/>
      <w:pgSz w:w="12240" w:h="15840"/>
      <w:pgMar w:top="680" w:right="1720" w:bottom="780" w:left="1020" w:header="0"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99AE1" w14:textId="77777777" w:rsidR="00191E71" w:rsidRDefault="00191E71">
      <w:r>
        <w:separator/>
      </w:r>
    </w:p>
  </w:endnote>
  <w:endnote w:type="continuationSeparator" w:id="0">
    <w:p w14:paraId="23A05322" w14:textId="77777777" w:rsidR="00191E71" w:rsidRDefault="0019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E9B1E" w14:textId="77777777" w:rsidR="00F821D9" w:rsidRDefault="00B01CEE">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4EFC4EA" wp14:editId="4D6212B5">
              <wp:simplePos x="0" y="0"/>
              <wp:positionH relativeFrom="page">
                <wp:posOffset>3556635</wp:posOffset>
              </wp:positionH>
              <wp:positionV relativeFrom="page">
                <wp:posOffset>9539605</wp:posOffset>
              </wp:positionV>
              <wp:extent cx="589280" cy="180975"/>
              <wp:effectExtent l="381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9174" w14:textId="77777777" w:rsidR="00F821D9" w:rsidRDefault="00B01CEE">
                          <w:pPr>
                            <w:spacing w:before="11"/>
                            <w:ind w:left="20"/>
                          </w:pPr>
                          <w:r>
                            <w:t xml:space="preserve">Page </w:t>
                          </w:r>
                          <w:r>
                            <w:fldChar w:fldCharType="begin"/>
                          </w:r>
                          <w:r>
                            <w:rPr>
                              <w:b/>
                            </w:rPr>
                            <w:instrText xml:space="preserve"> PAGE </w:instrText>
                          </w:r>
                          <w:r>
                            <w:fldChar w:fldCharType="separate"/>
                          </w:r>
                          <w:r>
                            <w:rPr>
                              <w:b/>
                              <w:noProof/>
                            </w:rPr>
                            <w:t>3</w:t>
                          </w:r>
                          <w:r>
                            <w:fldChar w:fldCharType="end"/>
                          </w:r>
                          <w:r>
                            <w:rPr>
                              <w:b/>
                              <w:spacing w:val="53"/>
                            </w:rPr>
                            <w:t xml:space="preserve"> </w:t>
                          </w:r>
                          <w: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FC4EA" id="_x0000_t202" coordsize="21600,21600" o:spt="202" path="m,l,21600r21600,l21600,xe">
              <v:stroke joinstyle="miter"/>
              <v:path gradientshapeok="t" o:connecttype="rect"/>
            </v:shapetype>
            <v:shape id="Text Box 1" o:spid="_x0000_s1026" type="#_x0000_t202" style="position:absolute;margin-left:280.05pt;margin-top:751.15pt;width:46.4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" filled="f" stroked="f">
              <v:textbox inset="0,0,0,0">
                <w:txbxContent>
                  <w:p w14:paraId="46749174" w14:textId="77777777" w:rsidR="00F821D9" w:rsidRDefault="00B01CEE">
                    <w:pPr>
                      <w:spacing w:before="11"/>
                      <w:ind w:left="20"/>
                    </w:pPr>
                    <w:r>
                      <w:t xml:space="preserve">Page </w:t>
                    </w:r>
                    <w:r>
                      <w:fldChar w:fldCharType="begin"/>
                    </w:r>
                    <w:r>
                      <w:rPr>
                        <w:b/>
                      </w:rPr>
                      <w:instrText xml:space="preserve"> PAGE </w:instrText>
                    </w:r>
                    <w:r>
                      <w:fldChar w:fldCharType="separate"/>
                    </w:r>
                    <w:r>
                      <w:rPr>
                        <w:b/>
                        <w:noProof/>
                      </w:rPr>
                      <w:t>3</w:t>
                    </w:r>
                    <w:r>
                      <w:fldChar w:fldCharType="end"/>
                    </w:r>
                    <w:r>
                      <w:rPr>
                        <w:b/>
                        <w:spacing w:val="53"/>
                      </w:rPr>
                      <w:t xml:space="preserve"> </w:t>
                    </w:r>
                    <w:r>
                      <w:t>of</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10FCA" w14:textId="77777777" w:rsidR="00191E71" w:rsidRDefault="00191E71">
      <w:r>
        <w:separator/>
      </w:r>
    </w:p>
  </w:footnote>
  <w:footnote w:type="continuationSeparator" w:id="0">
    <w:p w14:paraId="01E4675C" w14:textId="77777777" w:rsidR="00191E71" w:rsidRDefault="00191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A3BDA"/>
    <w:multiLevelType w:val="hybridMultilevel"/>
    <w:tmpl w:val="A7E21188"/>
    <w:lvl w:ilvl="0" w:tplc="D8CEE2AA">
      <w:start w:val="1"/>
      <w:numFmt w:val="decimal"/>
      <w:lvlText w:val="%1."/>
      <w:lvlJc w:val="left"/>
      <w:pPr>
        <w:ind w:left="841" w:hanging="217"/>
        <w:jc w:val="left"/>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1"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EE"/>
    <w:rsid w:val="00024AB3"/>
    <w:rsid w:val="000B279F"/>
    <w:rsid w:val="00191E71"/>
    <w:rsid w:val="001A4390"/>
    <w:rsid w:val="00696910"/>
    <w:rsid w:val="00790267"/>
    <w:rsid w:val="00901404"/>
    <w:rsid w:val="00941879"/>
    <w:rsid w:val="009A3F77"/>
    <w:rsid w:val="00B01CEE"/>
    <w:rsid w:val="00E2286B"/>
    <w:rsid w:val="00E33977"/>
    <w:rsid w:val="00ED4374"/>
    <w:rsid w:val="00FB1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948D"/>
  <w15:chartTrackingRefBased/>
  <w15:docId w15:val="{D8D0375F-1FFE-4B8A-99F7-6A4C6C33B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01CE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01CEE"/>
    <w:pPr>
      <w:ind w:left="109" w:right="111"/>
      <w:outlineLvl w:val="0"/>
    </w:pPr>
  </w:style>
  <w:style w:type="paragraph" w:styleId="Heading2">
    <w:name w:val="heading 2"/>
    <w:basedOn w:val="Normal"/>
    <w:link w:val="Heading2Char"/>
    <w:uiPriority w:val="1"/>
    <w:qFormat/>
    <w:rsid w:val="00B01CEE"/>
    <w:pPr>
      <w:ind w:left="112"/>
      <w:outlineLvl w:val="1"/>
    </w:pPr>
    <w:rPr>
      <w:b/>
      <w:b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1CEE"/>
    <w:rPr>
      <w:rFonts w:ascii="Times New Roman" w:eastAsia="Times New Roman" w:hAnsi="Times New Roman" w:cs="Times New Roman"/>
    </w:rPr>
  </w:style>
  <w:style w:type="character" w:customStyle="1" w:styleId="Heading2Char">
    <w:name w:val="Heading 2 Char"/>
    <w:basedOn w:val="DefaultParagraphFont"/>
    <w:link w:val="Heading2"/>
    <w:uiPriority w:val="1"/>
    <w:rsid w:val="00B01CEE"/>
    <w:rPr>
      <w:rFonts w:ascii="Times New Roman" w:eastAsia="Times New Roman" w:hAnsi="Times New Roman" w:cs="Times New Roman"/>
      <w:b/>
      <w:bCs/>
      <w:sz w:val="21"/>
      <w:szCs w:val="21"/>
    </w:rPr>
  </w:style>
  <w:style w:type="paragraph" w:styleId="BodyText">
    <w:name w:val="Body Text"/>
    <w:basedOn w:val="Normal"/>
    <w:link w:val="BodyTextChar"/>
    <w:uiPriority w:val="1"/>
    <w:qFormat/>
    <w:rsid w:val="00B01CEE"/>
    <w:rPr>
      <w:sz w:val="21"/>
      <w:szCs w:val="21"/>
    </w:rPr>
  </w:style>
  <w:style w:type="character" w:customStyle="1" w:styleId="BodyTextChar">
    <w:name w:val="Body Text Char"/>
    <w:basedOn w:val="DefaultParagraphFont"/>
    <w:link w:val="BodyText"/>
    <w:uiPriority w:val="1"/>
    <w:rsid w:val="00B01CEE"/>
    <w:rPr>
      <w:rFonts w:ascii="Times New Roman" w:eastAsia="Times New Roman" w:hAnsi="Times New Roman" w:cs="Times New Roman"/>
      <w:sz w:val="21"/>
      <w:szCs w:val="21"/>
    </w:rPr>
  </w:style>
  <w:style w:type="paragraph" w:styleId="ListParagraph">
    <w:name w:val="List Paragraph"/>
    <w:basedOn w:val="Normal"/>
    <w:uiPriority w:val="1"/>
    <w:qFormat/>
    <w:rsid w:val="00B01CEE"/>
    <w:pPr>
      <w:ind w:left="544" w:hanging="360"/>
    </w:pPr>
  </w:style>
  <w:style w:type="character" w:styleId="CommentReference">
    <w:name w:val="annotation reference"/>
    <w:basedOn w:val="DefaultParagraphFont"/>
    <w:uiPriority w:val="99"/>
    <w:semiHidden/>
    <w:unhideWhenUsed/>
    <w:rsid w:val="00B01CEE"/>
    <w:rPr>
      <w:sz w:val="16"/>
      <w:szCs w:val="16"/>
    </w:rPr>
  </w:style>
  <w:style w:type="paragraph" w:styleId="CommentText">
    <w:name w:val="annotation text"/>
    <w:basedOn w:val="Normal"/>
    <w:link w:val="CommentTextChar"/>
    <w:uiPriority w:val="99"/>
    <w:semiHidden/>
    <w:unhideWhenUsed/>
    <w:rsid w:val="00B01CEE"/>
    <w:rPr>
      <w:sz w:val="20"/>
      <w:szCs w:val="20"/>
    </w:rPr>
  </w:style>
  <w:style w:type="character" w:customStyle="1" w:styleId="CommentTextChar">
    <w:name w:val="Comment Text Char"/>
    <w:basedOn w:val="DefaultParagraphFont"/>
    <w:link w:val="CommentText"/>
    <w:uiPriority w:val="99"/>
    <w:semiHidden/>
    <w:rsid w:val="00B01CE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B01CEE"/>
    <w:rPr>
      <w:color w:val="0563C1"/>
      <w:u w:val="single"/>
    </w:rPr>
  </w:style>
  <w:style w:type="paragraph" w:styleId="BalloonText">
    <w:name w:val="Balloon Text"/>
    <w:basedOn w:val="Normal"/>
    <w:link w:val="BalloonTextChar"/>
    <w:uiPriority w:val="99"/>
    <w:semiHidden/>
    <w:unhideWhenUsed/>
    <w:rsid w:val="00B01C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CEE"/>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9A3F77"/>
    <w:rPr>
      <w:color w:val="954F72" w:themeColor="followedHyperlink"/>
      <w:u w:val="single"/>
    </w:rPr>
  </w:style>
  <w:style w:type="character" w:styleId="UnresolvedMention">
    <w:name w:val="Unresolved Mention"/>
    <w:basedOn w:val="DefaultParagraphFont"/>
    <w:uiPriority w:val="99"/>
    <w:semiHidden/>
    <w:unhideWhenUsed/>
    <w:rsid w:val="001A4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72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ui.uiowa.edu/maui/pub/tuition/rates.page" TargetMode="External"/><Relationship Id="rId13" Type="http://schemas.openxmlformats.org/officeDocument/2006/relationships/hyperlink" Target="https://www.grad.uiowa.edu/graduate-assistant-employment" TargetMode="External"/><Relationship Id="rId18" Type="http://schemas.openxmlformats.org/officeDocument/2006/relationships/hyperlink" Target="mailto:financial-aid@uiowa.ed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login.uiowa.edu/uip/login.page?service=https://hris.uiowa.edu/portal/" TargetMode="External"/><Relationship Id="rId12" Type="http://schemas.openxmlformats.org/officeDocument/2006/relationships/hyperlink" Target="mailto:j-doe@uiowa.edu" TargetMode="External"/><Relationship Id="rId17" Type="http://schemas.openxmlformats.org/officeDocument/2006/relationships/hyperlink" Target="http://www.registrar.uiowa.edu/default.aspx" TargetMode="External"/><Relationship Id="rId2" Type="http://schemas.openxmlformats.org/officeDocument/2006/relationships/styles" Target="styles.xml"/><Relationship Id="rId16" Type="http://schemas.openxmlformats.org/officeDocument/2006/relationships/hyperlink" Target="https://www.grad.uiowa.edu/graduate-assistant-employment" TargetMode="External"/><Relationship Id="rId20" Type="http://schemas.openxmlformats.org/officeDocument/2006/relationships/hyperlink" Target="https://hr.uiowa.edu/benefits/ui-student-insura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doe@uiowa.edu" TargetMode="External"/><Relationship Id="rId5" Type="http://schemas.openxmlformats.org/officeDocument/2006/relationships/footnotes" Target="footnotes.xml"/><Relationship Id="rId15" Type="http://schemas.openxmlformats.org/officeDocument/2006/relationships/hyperlink" Target="https://opsmanual.uiowa.edu/administrative-financial-and-facilities-policies/university-iowa-intellectual-property-policy" TargetMode="External"/><Relationship Id="rId23" Type="http://schemas.openxmlformats.org/officeDocument/2006/relationships/theme" Target="theme/theme1.xml"/><Relationship Id="rId10" Type="http://schemas.openxmlformats.org/officeDocument/2006/relationships/hyperlink" Target="http://hr.uiowa.edu/immigration/i-9-information" TargetMode="External"/><Relationship Id="rId19" Type="http://schemas.openxmlformats.org/officeDocument/2006/relationships/hyperlink" Target="https://login.uiowa.edu/uip/auth.page?type=web_server&amp;client_id=hris&amp;redirect_uri=https%3A%2F%2Fhris.uiowa.edu%2Fportal%2Findex.php&amp;response_type=code&amp;scope=workflow.api.hris" TargetMode="External"/><Relationship Id="rId4" Type="http://schemas.openxmlformats.org/officeDocument/2006/relationships/webSettings" Target="webSettings.xml"/><Relationship Id="rId9" Type="http://schemas.openxmlformats.org/officeDocument/2006/relationships/hyperlink" Target="https://registrar.uiowa.edu/mandatory-fees" TargetMode="External"/><Relationship Id="rId14" Type="http://schemas.openxmlformats.org/officeDocument/2006/relationships/hyperlink" Target="https://opsmanual.uiowa.edu/administrative-financial-and-facilities-policies/university-iowa-intellectual-property-polic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1842</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Bierman, Allison M</dc:creator>
  <cp:keywords/>
  <dc:description/>
  <cp:lastModifiedBy>Crawford, Jennifer A</cp:lastModifiedBy>
  <cp:revision>3</cp:revision>
  <dcterms:created xsi:type="dcterms:W3CDTF">2020-02-18T22:47:00Z</dcterms:created>
  <dcterms:modified xsi:type="dcterms:W3CDTF">2020-09-08T14:26:00Z</dcterms:modified>
</cp:coreProperties>
</file>